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3DB56" w14:textId="3467E730" w:rsidR="00A41877" w:rsidRDefault="00A41877" w:rsidP="00A41877">
      <w:pPr>
        <w:spacing w:line="276" w:lineRule="auto"/>
        <w:rPr>
          <w:rFonts w:asciiTheme="majorHAnsi" w:hAnsiTheme="majorHAnsi" w:cs="Times New Roman (Body CS)"/>
          <w:bCs/>
          <w:spacing w:val="20"/>
          <w:sz w:val="44"/>
          <w:szCs w:val="44"/>
        </w:rPr>
      </w:pPr>
      <w:r w:rsidRPr="00144898">
        <w:rPr>
          <w:rFonts w:asciiTheme="majorHAnsi" w:hAnsiTheme="majorHAnsi" w:cs="Times New Roman (Body CS)"/>
          <w:bCs/>
          <w:spacing w:val="20"/>
          <w:sz w:val="44"/>
          <w:szCs w:val="44"/>
        </w:rPr>
        <w:t>ENGLISH AS AN ADDITIONAL LANGUAGE OR DIALECT (EAL/</w:t>
      </w:r>
      <w:r w:rsidR="009604D5" w:rsidRPr="00144898">
        <w:rPr>
          <w:rFonts w:asciiTheme="majorHAnsi" w:hAnsiTheme="majorHAnsi" w:cs="Times New Roman (Body CS)"/>
          <w:bCs/>
          <w:spacing w:val="20"/>
          <w:sz w:val="44"/>
          <w:szCs w:val="44"/>
        </w:rPr>
        <w:t>D) POLICY</w:t>
      </w:r>
    </w:p>
    <w:p w14:paraId="20ACCA85" w14:textId="275F62DC" w:rsidR="0036669C" w:rsidRPr="00900773" w:rsidRDefault="006E17B0" w:rsidP="0036669C">
      <w:pPr>
        <w:spacing w:after="0" w:line="360" w:lineRule="auto"/>
        <w:rPr>
          <w:rFonts w:asciiTheme="majorHAnsi" w:hAnsiTheme="majorHAnsi"/>
          <w:lang w:val="en-US"/>
        </w:rPr>
      </w:pPr>
      <w:r w:rsidRPr="00900773">
        <w:rPr>
          <w:rFonts w:asciiTheme="majorHAnsi" w:hAnsiTheme="majorHAnsi"/>
          <w:lang w:val="en-US"/>
        </w:rPr>
        <w:t>Everyone has the right to be treated equally and with respect. By helping children to appreciate and accept differences and similarities, we</w:t>
      </w:r>
      <w:bookmarkStart w:id="0" w:name="_GoBack"/>
      <w:bookmarkEnd w:id="0"/>
      <w:r w:rsidRPr="00900773">
        <w:rPr>
          <w:rFonts w:asciiTheme="majorHAnsi" w:hAnsiTheme="majorHAnsi"/>
          <w:lang w:val="en-US"/>
        </w:rPr>
        <w:t xml:space="preserve"> can help them to learn to make decisions on the basis of individual choice.</w:t>
      </w:r>
      <w:r w:rsidR="00A41877">
        <w:rPr>
          <w:rFonts w:asciiTheme="majorHAnsi" w:hAnsiTheme="majorHAnsi"/>
          <w:lang w:val="en-US"/>
        </w:rPr>
        <w:t xml:space="preserve"> </w:t>
      </w:r>
      <w:r w:rsidR="00A41877" w:rsidRPr="00144898">
        <w:rPr>
          <w:rFonts w:asciiTheme="majorHAnsi" w:hAnsiTheme="majorHAnsi"/>
          <w:lang w:val="en-US"/>
        </w:rPr>
        <w:t xml:space="preserve">Our Out of School Hours </w:t>
      </w:r>
      <w:r w:rsidR="00A41877" w:rsidRPr="003D59B9">
        <w:rPr>
          <w:rFonts w:asciiTheme="majorHAnsi" w:hAnsiTheme="majorHAnsi"/>
          <w:lang w:val="en-US"/>
        </w:rPr>
        <w:t xml:space="preserve">Care </w:t>
      </w:r>
      <w:r w:rsidR="00144898" w:rsidRPr="003D59B9">
        <w:rPr>
          <w:rFonts w:asciiTheme="majorHAnsi" w:hAnsiTheme="majorHAnsi"/>
          <w:lang w:val="en-US"/>
        </w:rPr>
        <w:t xml:space="preserve">(OSHC) </w:t>
      </w:r>
      <w:r w:rsidR="00A41877" w:rsidRPr="003D59B9">
        <w:rPr>
          <w:rFonts w:asciiTheme="majorHAnsi" w:hAnsiTheme="majorHAnsi"/>
          <w:lang w:val="en-US"/>
        </w:rPr>
        <w:t>Service</w:t>
      </w:r>
      <w:r w:rsidR="00A41877" w:rsidRPr="00144898">
        <w:rPr>
          <w:rFonts w:asciiTheme="majorHAnsi" w:hAnsiTheme="majorHAnsi"/>
          <w:lang w:val="en-US"/>
        </w:rPr>
        <w:t xml:space="preserve"> ensures inclusive practices which recognize and value the backgrounds and cultures of all children, staff and families. We strive to provide additional support to children and families for whom English is an additional language or dialect</w:t>
      </w:r>
      <w:r w:rsidR="009604D5" w:rsidRPr="00144898">
        <w:rPr>
          <w:rFonts w:asciiTheme="majorHAnsi" w:hAnsiTheme="majorHAnsi"/>
          <w:lang w:val="en-US"/>
        </w:rPr>
        <w:t xml:space="preserve"> to ensure equitable learning outcomes.</w:t>
      </w:r>
      <w:r w:rsidR="009604D5">
        <w:rPr>
          <w:rFonts w:asciiTheme="majorHAnsi" w:hAnsiTheme="majorHAnsi"/>
          <w:lang w:val="en-US"/>
        </w:rPr>
        <w:t xml:space="preserve"> </w:t>
      </w:r>
      <w:r w:rsidR="00DB1007" w:rsidRPr="00900773">
        <w:rPr>
          <w:rFonts w:asciiTheme="majorHAnsi" w:hAnsiTheme="majorHAnsi"/>
          <w:lang w:val="en-US"/>
        </w:rPr>
        <w:br/>
      </w:r>
      <w:r w:rsidR="00562CAD" w:rsidRPr="00900773">
        <w:rPr>
          <w:rFonts w:asciiTheme="majorHAnsi" w:hAnsiTheme="majorHAnsi" w:cs="Arial"/>
          <w:szCs w:val="18"/>
          <w:lang w:eastAsia="en-AU"/>
        </w:rPr>
        <w:tab/>
        <w:t xml:space="preserve"> </w:t>
      </w:r>
    </w:p>
    <w:p w14:paraId="0611F81B" w14:textId="3E73F17F" w:rsidR="0045799A" w:rsidRPr="0036669C" w:rsidRDefault="0000412A"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977"/>
        <w:gridCol w:w="5528"/>
      </w:tblGrid>
      <w:tr w:rsidR="0036669C" w:rsidRPr="00151775" w14:paraId="07560DF8" w14:textId="77777777" w:rsidTr="0036669C">
        <w:trPr>
          <w:trHeight w:val="528"/>
        </w:trPr>
        <w:tc>
          <w:tcPr>
            <w:tcW w:w="9180" w:type="dxa"/>
            <w:gridSpan w:val="3"/>
            <w:shd w:val="clear" w:color="auto" w:fill="D9D9D9" w:themeFill="background1" w:themeFillShade="D9"/>
            <w:vAlign w:val="center"/>
          </w:tcPr>
          <w:p w14:paraId="62483640" w14:textId="73ABEBF7" w:rsidR="0036669C" w:rsidRPr="00151775" w:rsidRDefault="0036669C" w:rsidP="006E17B0">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6E17B0">
              <w:t>UALITY AREA 6</w:t>
            </w:r>
            <w:r w:rsidR="00E50754">
              <w:t xml:space="preserve">: </w:t>
            </w:r>
            <w:r w:rsidR="006E17B0" w:rsidRPr="000F671C">
              <w:rPr>
                <w:rFonts w:ascii="Calibri Light" w:hAnsi="Calibri Light"/>
                <w:color w:val="000000" w:themeColor="text1"/>
                <w:lang w:val="en-US"/>
              </w:rPr>
              <w:t>COLLABORATIVE PARTNERSHIPS</w:t>
            </w:r>
          </w:p>
        </w:tc>
      </w:tr>
      <w:tr w:rsidR="006E17B0" w14:paraId="0CC04007" w14:textId="77777777" w:rsidTr="00900773">
        <w:trPr>
          <w:trHeight w:val="912"/>
        </w:trPr>
        <w:tc>
          <w:tcPr>
            <w:tcW w:w="675" w:type="dxa"/>
            <w:tcBorders>
              <w:bottom w:val="single" w:sz="4" w:space="0" w:color="auto"/>
            </w:tcBorders>
            <w:vAlign w:val="center"/>
          </w:tcPr>
          <w:p w14:paraId="0DBFA5EE" w14:textId="69E26CE1" w:rsidR="006E17B0" w:rsidRPr="006E17B0" w:rsidRDefault="006E17B0" w:rsidP="006E17B0">
            <w:pPr>
              <w:jc w:val="center"/>
              <w:rPr>
                <w:rFonts w:asciiTheme="majorHAnsi" w:hAnsiTheme="majorHAnsi"/>
              </w:rPr>
            </w:pPr>
            <w:r w:rsidRPr="006E17B0">
              <w:rPr>
                <w:rFonts w:asciiTheme="majorHAnsi" w:hAnsiTheme="majorHAnsi"/>
                <w:szCs w:val="18"/>
              </w:rPr>
              <w:t>6.1</w:t>
            </w:r>
          </w:p>
        </w:tc>
        <w:tc>
          <w:tcPr>
            <w:tcW w:w="2977" w:type="dxa"/>
            <w:tcBorders>
              <w:bottom w:val="single" w:sz="4" w:space="0" w:color="auto"/>
            </w:tcBorders>
            <w:shd w:val="clear" w:color="auto" w:fill="auto"/>
            <w:vAlign w:val="center"/>
          </w:tcPr>
          <w:p w14:paraId="5645215B" w14:textId="45F3CE7B" w:rsidR="006E17B0" w:rsidRPr="006E17B0" w:rsidRDefault="006E17B0" w:rsidP="006E17B0">
            <w:pPr>
              <w:rPr>
                <w:rFonts w:asciiTheme="majorHAnsi" w:hAnsiTheme="majorHAnsi"/>
              </w:rPr>
            </w:pPr>
            <w:r w:rsidRPr="006E17B0">
              <w:rPr>
                <w:rFonts w:asciiTheme="majorHAnsi" w:hAnsiTheme="majorHAnsi"/>
                <w:szCs w:val="18"/>
              </w:rPr>
              <w:t xml:space="preserve">Supportive relationships with families </w:t>
            </w:r>
          </w:p>
        </w:tc>
        <w:tc>
          <w:tcPr>
            <w:tcW w:w="5528" w:type="dxa"/>
            <w:tcBorders>
              <w:bottom w:val="single" w:sz="4" w:space="0" w:color="auto"/>
            </w:tcBorders>
            <w:shd w:val="clear" w:color="auto" w:fill="auto"/>
            <w:vAlign w:val="center"/>
          </w:tcPr>
          <w:p w14:paraId="0C4D4E44" w14:textId="0B6D44B2" w:rsidR="006E17B0" w:rsidRPr="006E17B0" w:rsidRDefault="006E17B0" w:rsidP="006E17B0">
            <w:pPr>
              <w:rPr>
                <w:rFonts w:asciiTheme="majorHAnsi" w:hAnsiTheme="majorHAnsi"/>
              </w:rPr>
            </w:pPr>
            <w:r w:rsidRPr="006E17B0">
              <w:rPr>
                <w:rFonts w:asciiTheme="majorHAnsi" w:hAnsiTheme="majorHAnsi"/>
                <w:szCs w:val="18"/>
              </w:rPr>
              <w:t>Respectful relationships with families are developed and maintained and families are supported in their parenting role</w:t>
            </w:r>
            <w:r w:rsidR="001B19C7">
              <w:rPr>
                <w:rFonts w:asciiTheme="majorHAnsi" w:hAnsiTheme="majorHAnsi"/>
                <w:szCs w:val="18"/>
              </w:rPr>
              <w:t>.</w:t>
            </w:r>
            <w:r w:rsidRPr="006E17B0">
              <w:rPr>
                <w:rFonts w:asciiTheme="majorHAnsi" w:hAnsiTheme="majorHAnsi"/>
                <w:szCs w:val="18"/>
              </w:rPr>
              <w:t xml:space="preserve"> </w:t>
            </w:r>
          </w:p>
        </w:tc>
      </w:tr>
      <w:tr w:rsidR="006E17B0" w14:paraId="58BAEB82" w14:textId="77777777" w:rsidTr="00900773">
        <w:trPr>
          <w:trHeight w:val="682"/>
        </w:trPr>
        <w:tc>
          <w:tcPr>
            <w:tcW w:w="675" w:type="dxa"/>
            <w:shd w:val="pct5" w:color="auto" w:fill="auto"/>
            <w:vAlign w:val="center"/>
          </w:tcPr>
          <w:p w14:paraId="0C0166A8" w14:textId="729816D0" w:rsidR="006E17B0" w:rsidRPr="006E17B0" w:rsidRDefault="006E17B0" w:rsidP="006E17B0">
            <w:pPr>
              <w:jc w:val="center"/>
              <w:rPr>
                <w:rFonts w:asciiTheme="majorHAnsi" w:hAnsiTheme="majorHAnsi"/>
              </w:rPr>
            </w:pPr>
            <w:r w:rsidRPr="006E17B0">
              <w:rPr>
                <w:rFonts w:asciiTheme="majorHAnsi" w:hAnsiTheme="majorHAnsi"/>
                <w:szCs w:val="18"/>
              </w:rPr>
              <w:t>6.1.1</w:t>
            </w:r>
          </w:p>
        </w:tc>
        <w:tc>
          <w:tcPr>
            <w:tcW w:w="2977" w:type="dxa"/>
            <w:shd w:val="pct5" w:color="auto" w:fill="auto"/>
            <w:vAlign w:val="center"/>
          </w:tcPr>
          <w:p w14:paraId="2CCBF39B" w14:textId="33EBB9C7" w:rsidR="006E17B0" w:rsidRPr="006E17B0" w:rsidRDefault="006E17B0" w:rsidP="006E17B0">
            <w:pPr>
              <w:rPr>
                <w:rFonts w:asciiTheme="majorHAnsi" w:hAnsiTheme="majorHAnsi"/>
              </w:rPr>
            </w:pPr>
            <w:r w:rsidRPr="006E17B0">
              <w:rPr>
                <w:rFonts w:asciiTheme="majorHAnsi" w:hAnsiTheme="majorHAnsi"/>
                <w:szCs w:val="18"/>
              </w:rPr>
              <w:t xml:space="preserve">Engagement with the service </w:t>
            </w:r>
          </w:p>
        </w:tc>
        <w:tc>
          <w:tcPr>
            <w:tcW w:w="5528" w:type="dxa"/>
            <w:shd w:val="pct5" w:color="auto" w:fill="auto"/>
            <w:vAlign w:val="center"/>
          </w:tcPr>
          <w:p w14:paraId="274D3A1B" w14:textId="79F11722" w:rsidR="006E17B0" w:rsidRPr="006E17B0" w:rsidRDefault="006E17B0" w:rsidP="006E17B0">
            <w:pPr>
              <w:rPr>
                <w:rFonts w:asciiTheme="majorHAnsi" w:hAnsiTheme="majorHAnsi"/>
              </w:rPr>
            </w:pPr>
            <w:r w:rsidRPr="006E17B0">
              <w:rPr>
                <w:rFonts w:asciiTheme="majorHAnsi" w:hAnsiTheme="majorHAnsi"/>
                <w:szCs w:val="18"/>
              </w:rPr>
              <w:t>Families are supported from enrolment to be involved in their service and contribute to service decisions</w:t>
            </w:r>
            <w:r w:rsidR="001B19C7">
              <w:rPr>
                <w:rFonts w:asciiTheme="majorHAnsi" w:hAnsiTheme="majorHAnsi"/>
                <w:szCs w:val="18"/>
              </w:rPr>
              <w:t>.</w:t>
            </w:r>
            <w:r w:rsidRPr="006E17B0">
              <w:rPr>
                <w:rFonts w:asciiTheme="majorHAnsi" w:hAnsiTheme="majorHAnsi"/>
                <w:szCs w:val="18"/>
              </w:rPr>
              <w:t xml:space="preserve"> </w:t>
            </w:r>
          </w:p>
        </w:tc>
      </w:tr>
      <w:tr w:rsidR="006E17B0" w14:paraId="2B109451" w14:textId="77777777" w:rsidTr="00B613FB">
        <w:trPr>
          <w:trHeight w:val="850"/>
        </w:trPr>
        <w:tc>
          <w:tcPr>
            <w:tcW w:w="675" w:type="dxa"/>
            <w:tcBorders>
              <w:bottom w:val="single" w:sz="4" w:space="0" w:color="auto"/>
            </w:tcBorders>
            <w:vAlign w:val="center"/>
          </w:tcPr>
          <w:p w14:paraId="7093FD71" w14:textId="030589C9" w:rsidR="006E17B0" w:rsidRPr="006E17B0" w:rsidRDefault="006E17B0" w:rsidP="006E17B0">
            <w:pPr>
              <w:jc w:val="center"/>
              <w:rPr>
                <w:rFonts w:asciiTheme="majorHAnsi" w:hAnsiTheme="majorHAnsi"/>
              </w:rPr>
            </w:pPr>
            <w:r w:rsidRPr="006E17B0">
              <w:rPr>
                <w:rFonts w:asciiTheme="majorHAnsi" w:hAnsiTheme="majorHAnsi"/>
                <w:szCs w:val="18"/>
              </w:rPr>
              <w:t>6.1.2</w:t>
            </w:r>
          </w:p>
        </w:tc>
        <w:tc>
          <w:tcPr>
            <w:tcW w:w="2977" w:type="dxa"/>
            <w:tcBorders>
              <w:bottom w:val="single" w:sz="4" w:space="0" w:color="auto"/>
            </w:tcBorders>
            <w:shd w:val="clear" w:color="auto" w:fill="auto"/>
            <w:vAlign w:val="center"/>
          </w:tcPr>
          <w:p w14:paraId="786ECAEA" w14:textId="04A8ADEE" w:rsidR="006E17B0" w:rsidRPr="006E17B0" w:rsidRDefault="006E17B0" w:rsidP="006E17B0">
            <w:pPr>
              <w:rPr>
                <w:rFonts w:asciiTheme="majorHAnsi" w:hAnsiTheme="majorHAnsi"/>
              </w:rPr>
            </w:pPr>
            <w:r w:rsidRPr="006E17B0">
              <w:rPr>
                <w:rFonts w:asciiTheme="majorHAnsi" w:hAnsiTheme="majorHAnsi"/>
                <w:szCs w:val="18"/>
              </w:rPr>
              <w:t>Parent views a</w:t>
            </w:r>
            <w:r w:rsidR="008B75A6">
              <w:rPr>
                <w:rFonts w:asciiTheme="majorHAnsi" w:hAnsiTheme="majorHAnsi"/>
                <w:szCs w:val="18"/>
              </w:rPr>
              <w:t>r</w:t>
            </w:r>
            <w:r w:rsidRPr="006E17B0">
              <w:rPr>
                <w:rFonts w:asciiTheme="majorHAnsi" w:hAnsiTheme="majorHAnsi"/>
                <w:szCs w:val="18"/>
              </w:rPr>
              <w:t xml:space="preserve">e respected </w:t>
            </w:r>
          </w:p>
        </w:tc>
        <w:tc>
          <w:tcPr>
            <w:tcW w:w="5528" w:type="dxa"/>
            <w:tcBorders>
              <w:bottom w:val="single" w:sz="4" w:space="0" w:color="auto"/>
            </w:tcBorders>
            <w:shd w:val="clear" w:color="auto" w:fill="auto"/>
            <w:vAlign w:val="center"/>
          </w:tcPr>
          <w:p w14:paraId="4D6B5E61" w14:textId="0A6BCCB5" w:rsidR="006E17B0" w:rsidRPr="006E17B0" w:rsidRDefault="006E17B0" w:rsidP="006E17B0">
            <w:pPr>
              <w:rPr>
                <w:rFonts w:asciiTheme="majorHAnsi" w:hAnsiTheme="majorHAnsi"/>
              </w:rPr>
            </w:pPr>
            <w:r w:rsidRPr="006E17B0">
              <w:rPr>
                <w:rFonts w:asciiTheme="majorHAnsi" w:hAnsiTheme="majorHAnsi"/>
                <w:szCs w:val="18"/>
              </w:rPr>
              <w:t xml:space="preserve">The expertise, culture, values and beliefs of families are </w:t>
            </w:r>
            <w:r w:rsidR="00900773" w:rsidRPr="006E17B0">
              <w:rPr>
                <w:rFonts w:asciiTheme="majorHAnsi" w:hAnsiTheme="majorHAnsi"/>
                <w:szCs w:val="18"/>
              </w:rPr>
              <w:t>respected,</w:t>
            </w:r>
            <w:r w:rsidRPr="006E17B0">
              <w:rPr>
                <w:rFonts w:asciiTheme="majorHAnsi" w:hAnsiTheme="majorHAnsi"/>
                <w:szCs w:val="18"/>
              </w:rPr>
              <w:t xml:space="preserve"> and families share in decision-making about their child’s learning and wellbeing</w:t>
            </w:r>
            <w:r w:rsidR="001B19C7">
              <w:rPr>
                <w:rFonts w:asciiTheme="majorHAnsi" w:hAnsiTheme="majorHAnsi"/>
                <w:szCs w:val="18"/>
              </w:rPr>
              <w:t>.</w:t>
            </w:r>
          </w:p>
        </w:tc>
      </w:tr>
      <w:tr w:rsidR="006E17B0" w14:paraId="240E5468" w14:textId="77777777" w:rsidTr="00B613FB">
        <w:trPr>
          <w:trHeight w:val="966"/>
        </w:trPr>
        <w:tc>
          <w:tcPr>
            <w:tcW w:w="675" w:type="dxa"/>
            <w:shd w:val="pct5" w:color="auto" w:fill="auto"/>
            <w:vAlign w:val="center"/>
          </w:tcPr>
          <w:p w14:paraId="5EB97560" w14:textId="226021B6" w:rsidR="006E17B0" w:rsidRPr="006E17B0" w:rsidRDefault="006E17B0" w:rsidP="006E17B0">
            <w:pPr>
              <w:jc w:val="center"/>
              <w:rPr>
                <w:rFonts w:asciiTheme="majorHAnsi" w:hAnsiTheme="majorHAnsi"/>
              </w:rPr>
            </w:pPr>
            <w:r w:rsidRPr="006E17B0">
              <w:rPr>
                <w:rFonts w:asciiTheme="majorHAnsi" w:hAnsiTheme="majorHAnsi"/>
                <w:szCs w:val="18"/>
              </w:rPr>
              <w:t>6.1.3</w:t>
            </w:r>
          </w:p>
        </w:tc>
        <w:tc>
          <w:tcPr>
            <w:tcW w:w="2977" w:type="dxa"/>
            <w:shd w:val="pct5" w:color="auto" w:fill="auto"/>
            <w:vAlign w:val="center"/>
          </w:tcPr>
          <w:p w14:paraId="0BD8C091" w14:textId="005B6A05" w:rsidR="006E17B0" w:rsidRPr="006E17B0" w:rsidRDefault="006E17B0" w:rsidP="006E17B0">
            <w:pPr>
              <w:rPr>
                <w:rFonts w:asciiTheme="majorHAnsi" w:hAnsiTheme="majorHAnsi"/>
              </w:rPr>
            </w:pPr>
            <w:r w:rsidRPr="006E17B0">
              <w:rPr>
                <w:rFonts w:asciiTheme="majorHAnsi" w:hAnsiTheme="majorHAnsi"/>
                <w:szCs w:val="18"/>
              </w:rPr>
              <w:t xml:space="preserve">Families are supported </w:t>
            </w:r>
          </w:p>
        </w:tc>
        <w:tc>
          <w:tcPr>
            <w:tcW w:w="5528" w:type="dxa"/>
            <w:shd w:val="pct5" w:color="auto" w:fill="auto"/>
            <w:vAlign w:val="center"/>
          </w:tcPr>
          <w:p w14:paraId="1560223E" w14:textId="05D87CEB" w:rsidR="006E17B0" w:rsidRPr="006E17B0" w:rsidRDefault="006E17B0" w:rsidP="006E17B0">
            <w:pPr>
              <w:rPr>
                <w:rFonts w:asciiTheme="majorHAnsi" w:hAnsiTheme="majorHAnsi"/>
              </w:rPr>
            </w:pPr>
            <w:r w:rsidRPr="006E17B0">
              <w:rPr>
                <w:rFonts w:asciiTheme="majorHAnsi" w:hAnsiTheme="majorHAnsi"/>
                <w:szCs w:val="18"/>
              </w:rPr>
              <w:t>Current information is available to families about the service and relevant community services and resources to support parenting and family wellbeing</w:t>
            </w:r>
            <w:r w:rsidR="001B19C7">
              <w:rPr>
                <w:rFonts w:asciiTheme="majorHAnsi" w:hAnsiTheme="majorHAnsi"/>
                <w:szCs w:val="18"/>
              </w:rPr>
              <w:t>.</w:t>
            </w:r>
          </w:p>
        </w:tc>
      </w:tr>
      <w:tr w:rsidR="006E17B0" w14:paraId="2954F919" w14:textId="77777777" w:rsidTr="00B613FB">
        <w:trPr>
          <w:trHeight w:val="710"/>
        </w:trPr>
        <w:tc>
          <w:tcPr>
            <w:tcW w:w="675" w:type="dxa"/>
            <w:tcBorders>
              <w:bottom w:val="single" w:sz="4" w:space="0" w:color="auto"/>
            </w:tcBorders>
            <w:vAlign w:val="center"/>
          </w:tcPr>
          <w:p w14:paraId="1749C4FD" w14:textId="59F1776D" w:rsidR="006E17B0" w:rsidRPr="006E17B0" w:rsidRDefault="006E17B0" w:rsidP="006E17B0">
            <w:pPr>
              <w:jc w:val="center"/>
              <w:rPr>
                <w:rFonts w:asciiTheme="majorHAnsi" w:hAnsiTheme="majorHAnsi"/>
              </w:rPr>
            </w:pPr>
            <w:r w:rsidRPr="006E17B0">
              <w:rPr>
                <w:rFonts w:asciiTheme="majorHAnsi" w:hAnsiTheme="majorHAnsi"/>
                <w:szCs w:val="18"/>
              </w:rPr>
              <w:t>6.2</w:t>
            </w:r>
          </w:p>
        </w:tc>
        <w:tc>
          <w:tcPr>
            <w:tcW w:w="2977" w:type="dxa"/>
            <w:tcBorders>
              <w:bottom w:val="single" w:sz="4" w:space="0" w:color="auto"/>
            </w:tcBorders>
            <w:shd w:val="clear" w:color="auto" w:fill="auto"/>
            <w:vAlign w:val="center"/>
          </w:tcPr>
          <w:p w14:paraId="0416E180" w14:textId="7908BAFD" w:rsidR="006E17B0" w:rsidRPr="006E17B0" w:rsidRDefault="006E17B0" w:rsidP="006E17B0">
            <w:pPr>
              <w:rPr>
                <w:rFonts w:asciiTheme="majorHAnsi" w:hAnsiTheme="majorHAnsi"/>
              </w:rPr>
            </w:pPr>
            <w:r w:rsidRPr="006E17B0">
              <w:rPr>
                <w:rFonts w:asciiTheme="majorHAnsi" w:hAnsiTheme="majorHAnsi"/>
                <w:szCs w:val="18"/>
              </w:rPr>
              <w:t>Collaborative partnerships</w:t>
            </w:r>
          </w:p>
        </w:tc>
        <w:tc>
          <w:tcPr>
            <w:tcW w:w="5528" w:type="dxa"/>
            <w:tcBorders>
              <w:bottom w:val="single" w:sz="4" w:space="0" w:color="auto"/>
            </w:tcBorders>
            <w:shd w:val="clear" w:color="auto" w:fill="auto"/>
            <w:vAlign w:val="center"/>
          </w:tcPr>
          <w:p w14:paraId="7CD598D4" w14:textId="5D3D0827" w:rsidR="006E17B0" w:rsidRPr="006E17B0" w:rsidRDefault="006E17B0" w:rsidP="006E17B0">
            <w:pPr>
              <w:rPr>
                <w:rFonts w:asciiTheme="majorHAnsi" w:hAnsiTheme="majorHAnsi"/>
              </w:rPr>
            </w:pPr>
            <w:r w:rsidRPr="006E17B0">
              <w:rPr>
                <w:rFonts w:asciiTheme="majorHAnsi" w:hAnsiTheme="majorHAnsi"/>
                <w:szCs w:val="18"/>
              </w:rPr>
              <w:t>Collaborative partnerships enhance children’s inclusion, learning and wellbeing</w:t>
            </w:r>
            <w:r w:rsidR="001B19C7">
              <w:rPr>
                <w:rFonts w:asciiTheme="majorHAnsi" w:hAnsiTheme="majorHAnsi"/>
                <w:szCs w:val="18"/>
              </w:rPr>
              <w:t>.</w:t>
            </w:r>
          </w:p>
        </w:tc>
      </w:tr>
      <w:tr w:rsidR="006E17B0" w14:paraId="6BAF143A" w14:textId="77777777" w:rsidTr="00B613FB">
        <w:trPr>
          <w:trHeight w:val="682"/>
        </w:trPr>
        <w:tc>
          <w:tcPr>
            <w:tcW w:w="675" w:type="dxa"/>
            <w:shd w:val="pct5" w:color="auto" w:fill="auto"/>
            <w:vAlign w:val="center"/>
          </w:tcPr>
          <w:p w14:paraId="270A4C20" w14:textId="45F19672" w:rsidR="006E17B0" w:rsidRPr="006E17B0" w:rsidRDefault="006E17B0" w:rsidP="006E17B0">
            <w:pPr>
              <w:jc w:val="center"/>
              <w:rPr>
                <w:rFonts w:asciiTheme="majorHAnsi" w:hAnsiTheme="majorHAnsi"/>
              </w:rPr>
            </w:pPr>
            <w:r w:rsidRPr="006E17B0">
              <w:rPr>
                <w:rFonts w:asciiTheme="majorHAnsi" w:hAnsiTheme="majorHAnsi"/>
                <w:szCs w:val="18"/>
              </w:rPr>
              <w:t>6.2.3</w:t>
            </w:r>
          </w:p>
        </w:tc>
        <w:tc>
          <w:tcPr>
            <w:tcW w:w="2977" w:type="dxa"/>
            <w:shd w:val="pct5" w:color="auto" w:fill="auto"/>
            <w:vAlign w:val="center"/>
          </w:tcPr>
          <w:p w14:paraId="511721FE" w14:textId="15A99620" w:rsidR="006E17B0" w:rsidRPr="006E17B0" w:rsidRDefault="006E17B0" w:rsidP="006E17B0">
            <w:pPr>
              <w:rPr>
                <w:rFonts w:asciiTheme="majorHAnsi" w:hAnsiTheme="majorHAnsi"/>
              </w:rPr>
            </w:pPr>
            <w:r w:rsidRPr="006E17B0">
              <w:rPr>
                <w:rFonts w:asciiTheme="majorHAnsi" w:hAnsiTheme="majorHAnsi"/>
                <w:szCs w:val="18"/>
              </w:rPr>
              <w:t xml:space="preserve">Community and engagement </w:t>
            </w:r>
          </w:p>
        </w:tc>
        <w:tc>
          <w:tcPr>
            <w:tcW w:w="5528" w:type="dxa"/>
            <w:shd w:val="pct5" w:color="auto" w:fill="auto"/>
            <w:vAlign w:val="center"/>
          </w:tcPr>
          <w:p w14:paraId="7F7FFA37" w14:textId="096EB6A2" w:rsidR="006E17B0" w:rsidRPr="006E17B0" w:rsidRDefault="006E17B0" w:rsidP="006E17B0">
            <w:pPr>
              <w:rPr>
                <w:rFonts w:asciiTheme="majorHAnsi" w:hAnsiTheme="majorHAnsi"/>
              </w:rPr>
            </w:pPr>
            <w:r w:rsidRPr="006E17B0">
              <w:rPr>
                <w:rFonts w:asciiTheme="majorHAnsi" w:hAnsiTheme="majorHAnsi"/>
                <w:szCs w:val="18"/>
              </w:rPr>
              <w:t>The service builds relationships and engages with its community</w:t>
            </w:r>
            <w:r w:rsidR="001B19C7">
              <w:rPr>
                <w:rFonts w:asciiTheme="majorHAnsi" w:hAnsiTheme="majorHAnsi"/>
                <w:szCs w:val="18"/>
              </w:rPr>
              <w:t>.</w:t>
            </w:r>
          </w:p>
        </w:tc>
      </w:tr>
    </w:tbl>
    <w:p w14:paraId="264273D4" w14:textId="106E7A5E" w:rsidR="001B19C7" w:rsidRDefault="000573EC" w:rsidP="006E17B0">
      <w:pPr>
        <w:spacing w:after="0" w:line="360" w:lineRule="auto"/>
        <w:rPr>
          <w:rFonts w:cs="Arial"/>
          <w:sz w:val="24"/>
          <w:szCs w:val="24"/>
          <w:lang w:val="en-US"/>
        </w:rPr>
      </w:pPr>
      <w:r>
        <w:rPr>
          <w:rFonts w:cs="Arial"/>
          <w:sz w:val="24"/>
          <w:szCs w:val="24"/>
          <w:lang w:val="en-US"/>
        </w:rPr>
        <w:br/>
      </w:r>
      <w:r w:rsidR="001B19C7">
        <w:rPr>
          <w:rFonts w:cs="Arial"/>
          <w:sz w:val="24"/>
          <w:szCs w:val="24"/>
          <w:lang w:val="en-US"/>
        </w:rPr>
        <w:t>RELATED POLICIES</w:t>
      </w:r>
    </w:p>
    <w:tbl>
      <w:tblPr>
        <w:tblStyle w:val="TableGrid"/>
        <w:tblW w:w="0" w:type="auto"/>
        <w:tblLook w:val="04A0" w:firstRow="1" w:lastRow="0" w:firstColumn="1" w:lastColumn="0" w:noHBand="0" w:noVBand="1"/>
      </w:tblPr>
      <w:tblGrid>
        <w:gridCol w:w="4661"/>
        <w:gridCol w:w="4661"/>
      </w:tblGrid>
      <w:tr w:rsidR="009604D5" w14:paraId="31FB1175" w14:textId="77777777" w:rsidTr="00E35109">
        <w:tc>
          <w:tcPr>
            <w:tcW w:w="4661" w:type="dxa"/>
          </w:tcPr>
          <w:p w14:paraId="44E0DA09" w14:textId="77777777" w:rsidR="00755AED" w:rsidRDefault="00755AED" w:rsidP="00755AED">
            <w:pPr>
              <w:spacing w:line="276" w:lineRule="auto"/>
              <w:rPr>
                <w:rFonts w:asciiTheme="majorHAnsi" w:hAnsiTheme="majorHAnsi"/>
              </w:rPr>
            </w:pPr>
            <w:r w:rsidRPr="009A1CF9">
              <w:rPr>
                <w:rFonts w:asciiTheme="majorHAnsi" w:hAnsiTheme="majorHAnsi"/>
              </w:rPr>
              <w:lastRenderedPageBreak/>
              <w:t>Anti-bias and inclusion Policy</w:t>
            </w:r>
          </w:p>
          <w:p w14:paraId="10020F07" w14:textId="77777777" w:rsidR="009604D5" w:rsidRDefault="009604D5" w:rsidP="00E35109">
            <w:pPr>
              <w:spacing w:line="276" w:lineRule="auto"/>
              <w:rPr>
                <w:rFonts w:asciiTheme="majorHAnsi" w:hAnsiTheme="majorHAnsi"/>
              </w:rPr>
            </w:pPr>
            <w:r w:rsidRPr="00144898">
              <w:rPr>
                <w:rFonts w:asciiTheme="majorHAnsi" w:hAnsiTheme="majorHAnsi"/>
              </w:rPr>
              <w:t>Educational Programming Policy</w:t>
            </w:r>
          </w:p>
          <w:p w14:paraId="4214AECA" w14:textId="4CD1E102" w:rsidR="009604D5" w:rsidRPr="006A57CF" w:rsidRDefault="009604D5" w:rsidP="00E35109">
            <w:pPr>
              <w:spacing w:line="276" w:lineRule="auto"/>
              <w:rPr>
                <w:rFonts w:asciiTheme="majorHAnsi" w:hAnsiTheme="majorHAnsi"/>
              </w:rPr>
            </w:pPr>
            <w:r w:rsidRPr="00C428BA">
              <w:rPr>
                <w:rFonts w:asciiTheme="majorHAnsi" w:hAnsiTheme="majorHAnsi"/>
              </w:rPr>
              <w:t>Family Communication Policy</w:t>
            </w:r>
          </w:p>
        </w:tc>
        <w:tc>
          <w:tcPr>
            <w:tcW w:w="4661" w:type="dxa"/>
          </w:tcPr>
          <w:p w14:paraId="51CEC7F8" w14:textId="288856D8" w:rsidR="00755AED" w:rsidRDefault="00755AED" w:rsidP="00E35109">
            <w:pPr>
              <w:spacing w:line="276" w:lineRule="auto"/>
              <w:rPr>
                <w:rFonts w:asciiTheme="majorHAnsi" w:hAnsiTheme="majorHAnsi"/>
              </w:rPr>
            </w:pPr>
            <w:r w:rsidRPr="00C428BA">
              <w:rPr>
                <w:rFonts w:asciiTheme="majorHAnsi" w:hAnsiTheme="majorHAnsi"/>
              </w:rPr>
              <w:t>Interaction with Children, Family and Staff Policy</w:t>
            </w:r>
          </w:p>
          <w:p w14:paraId="2E82529A" w14:textId="08376FF5" w:rsidR="009604D5" w:rsidRDefault="009604D5" w:rsidP="00E35109">
            <w:pPr>
              <w:spacing w:line="276" w:lineRule="auto"/>
              <w:rPr>
                <w:rFonts w:asciiTheme="majorHAnsi" w:hAnsiTheme="majorHAnsi"/>
              </w:rPr>
            </w:pPr>
            <w:r w:rsidRPr="00C428BA">
              <w:rPr>
                <w:rFonts w:asciiTheme="majorHAnsi" w:hAnsiTheme="majorHAnsi"/>
              </w:rPr>
              <w:t>Multicultural Policy</w:t>
            </w:r>
          </w:p>
          <w:p w14:paraId="58A7A1E7" w14:textId="77777777" w:rsidR="009604D5" w:rsidRPr="006A57CF" w:rsidRDefault="009604D5" w:rsidP="00E35109">
            <w:pPr>
              <w:spacing w:line="276" w:lineRule="auto"/>
              <w:rPr>
                <w:rFonts w:asciiTheme="majorHAnsi" w:hAnsiTheme="majorHAnsi"/>
              </w:rPr>
            </w:pPr>
            <w:r w:rsidRPr="00C428BA">
              <w:rPr>
                <w:rFonts w:asciiTheme="majorHAnsi" w:hAnsiTheme="majorHAnsi"/>
              </w:rPr>
              <w:t xml:space="preserve">Respect for Children Policy </w:t>
            </w:r>
          </w:p>
        </w:tc>
      </w:tr>
    </w:tbl>
    <w:p w14:paraId="795932D9" w14:textId="77777777" w:rsidR="001B19C7" w:rsidRDefault="001B19C7" w:rsidP="006E17B0">
      <w:pPr>
        <w:spacing w:after="0" w:line="360" w:lineRule="auto"/>
        <w:rPr>
          <w:rFonts w:cs="Arial"/>
          <w:sz w:val="24"/>
          <w:szCs w:val="24"/>
          <w:lang w:val="en-US"/>
        </w:rPr>
      </w:pPr>
    </w:p>
    <w:p w14:paraId="5F4A487D" w14:textId="1509B722" w:rsidR="001B19C7" w:rsidRPr="00AA509B" w:rsidRDefault="0036669C" w:rsidP="001B19C7">
      <w:pPr>
        <w:spacing w:after="0" w:line="360" w:lineRule="auto"/>
        <w:rPr>
          <w:rFonts w:asciiTheme="majorHAnsi" w:hAnsiTheme="majorHAnsi" w:cs="Arial"/>
          <w:lang w:eastAsia="en-AU"/>
        </w:rPr>
      </w:pPr>
      <w:r>
        <w:rPr>
          <w:rFonts w:cs="Arial"/>
          <w:sz w:val="24"/>
          <w:szCs w:val="24"/>
          <w:lang w:val="en-US"/>
        </w:rPr>
        <w:t>PURPOSE</w:t>
      </w:r>
      <w:r>
        <w:rPr>
          <w:rFonts w:cs="Arial"/>
          <w:sz w:val="24"/>
          <w:szCs w:val="24"/>
          <w:lang w:val="en-US"/>
        </w:rPr>
        <w:br/>
      </w:r>
      <w:r w:rsidR="001B19C7" w:rsidRPr="00AA509B">
        <w:rPr>
          <w:rFonts w:asciiTheme="majorHAnsi" w:hAnsiTheme="majorHAnsi" w:cs="Arial"/>
          <w:lang w:eastAsia="en-AU"/>
        </w:rPr>
        <w:t>Diversity enriches life and culture.  W</w:t>
      </w:r>
      <w:r w:rsidR="001B19C7">
        <w:rPr>
          <w:rFonts w:asciiTheme="majorHAnsi" w:hAnsiTheme="majorHAnsi" w:cs="Arial"/>
          <w:lang w:eastAsia="en-AU"/>
        </w:rPr>
        <w:t>e aim to provide and promote an OSHC S</w:t>
      </w:r>
      <w:r w:rsidR="001B19C7" w:rsidRPr="00AA509B">
        <w:rPr>
          <w:rFonts w:asciiTheme="majorHAnsi" w:hAnsiTheme="majorHAnsi" w:cs="Arial"/>
          <w:lang w:eastAsia="en-AU"/>
        </w:rPr>
        <w:t>ervice where children can realise their full potential regardless of gender, race and cultural background. We believe in honouring diversity</w:t>
      </w:r>
      <w:r w:rsidR="001B19C7">
        <w:rPr>
          <w:rFonts w:asciiTheme="majorHAnsi" w:hAnsiTheme="majorHAnsi" w:cs="Arial"/>
          <w:lang w:eastAsia="en-AU"/>
        </w:rPr>
        <w:t>,</w:t>
      </w:r>
      <w:r w:rsidR="001B19C7" w:rsidRPr="00AA509B">
        <w:rPr>
          <w:rFonts w:asciiTheme="majorHAnsi" w:hAnsiTheme="majorHAnsi" w:cs="Arial"/>
          <w:lang w:eastAsia="en-AU"/>
        </w:rPr>
        <w:t xml:space="preserve"> striving to engage in respectf</w:t>
      </w:r>
      <w:r w:rsidR="001B19C7">
        <w:rPr>
          <w:rFonts w:asciiTheme="majorHAnsi" w:hAnsiTheme="majorHAnsi" w:cs="Arial"/>
          <w:lang w:eastAsia="en-AU"/>
        </w:rPr>
        <w:t xml:space="preserve">ul interactions with children, </w:t>
      </w:r>
      <w:r w:rsidR="00A41877">
        <w:rPr>
          <w:rFonts w:asciiTheme="majorHAnsi" w:hAnsiTheme="majorHAnsi" w:cs="Arial"/>
          <w:lang w:eastAsia="en-AU"/>
        </w:rPr>
        <w:t>e</w:t>
      </w:r>
      <w:r w:rsidR="001B19C7" w:rsidRPr="00AA509B">
        <w:rPr>
          <w:rFonts w:asciiTheme="majorHAnsi" w:hAnsiTheme="majorHAnsi" w:cs="Arial"/>
          <w:lang w:eastAsia="en-AU"/>
        </w:rPr>
        <w:t>ducators and families. This will be reflect</w:t>
      </w:r>
      <w:r w:rsidR="001B19C7">
        <w:rPr>
          <w:rFonts w:asciiTheme="majorHAnsi" w:hAnsiTheme="majorHAnsi" w:cs="Arial"/>
          <w:lang w:eastAsia="en-AU"/>
        </w:rPr>
        <w:t>ed</w:t>
      </w:r>
      <w:r w:rsidR="001B19C7" w:rsidRPr="00AA509B">
        <w:rPr>
          <w:rFonts w:asciiTheme="majorHAnsi" w:hAnsiTheme="majorHAnsi" w:cs="Arial"/>
          <w:lang w:eastAsia="en-AU"/>
        </w:rPr>
        <w:t xml:space="preserve"> in our relationships with children and their families and in </w:t>
      </w:r>
      <w:r w:rsidR="001B19C7">
        <w:rPr>
          <w:rFonts w:asciiTheme="majorHAnsi" w:hAnsiTheme="majorHAnsi" w:cs="Arial"/>
          <w:lang w:eastAsia="en-AU"/>
        </w:rPr>
        <w:t>the</w:t>
      </w:r>
      <w:r w:rsidR="001B19C7" w:rsidRPr="00AA509B">
        <w:rPr>
          <w:rFonts w:asciiTheme="majorHAnsi" w:hAnsiTheme="majorHAnsi" w:cs="Arial"/>
          <w:lang w:eastAsia="en-AU"/>
        </w:rPr>
        <w:t xml:space="preserve"> </w:t>
      </w:r>
      <w:r w:rsidR="00AA290C" w:rsidRPr="00AA509B">
        <w:rPr>
          <w:rFonts w:asciiTheme="majorHAnsi" w:hAnsiTheme="majorHAnsi" w:cs="Arial"/>
          <w:lang w:eastAsia="en-AU"/>
        </w:rPr>
        <w:t xml:space="preserve">resources, </w:t>
      </w:r>
      <w:r w:rsidR="00AA290C">
        <w:rPr>
          <w:rFonts w:asciiTheme="majorHAnsi" w:hAnsiTheme="majorHAnsi" w:cs="Arial"/>
          <w:lang w:eastAsia="en-AU"/>
        </w:rPr>
        <w:t>we</w:t>
      </w:r>
      <w:r w:rsidR="001B19C7">
        <w:rPr>
          <w:rFonts w:asciiTheme="majorHAnsi" w:hAnsiTheme="majorHAnsi" w:cs="Arial"/>
          <w:lang w:eastAsia="en-AU"/>
        </w:rPr>
        <w:t xml:space="preserve"> provide for the children</w:t>
      </w:r>
      <w:r w:rsidR="001B19C7" w:rsidRPr="00AA509B">
        <w:rPr>
          <w:rFonts w:asciiTheme="majorHAnsi" w:hAnsiTheme="majorHAnsi" w:cs="Arial"/>
          <w:lang w:eastAsia="en-AU"/>
        </w:rPr>
        <w:t xml:space="preserve">.  </w:t>
      </w:r>
    </w:p>
    <w:p w14:paraId="28D1CF27" w14:textId="512A4FF5" w:rsidR="0036669C" w:rsidRPr="006E17B0" w:rsidRDefault="0036669C" w:rsidP="006E17B0">
      <w:pPr>
        <w:spacing w:after="0" w:line="360" w:lineRule="auto"/>
        <w:rPr>
          <w:rFonts w:asciiTheme="majorHAnsi" w:hAnsiTheme="majorHAnsi" w:cs="Arial"/>
          <w:lang w:eastAsia="en-AU"/>
        </w:rPr>
      </w:pPr>
    </w:p>
    <w:p w14:paraId="464DB579" w14:textId="706B23DC" w:rsidR="00F66F19" w:rsidRPr="00A83AE0" w:rsidRDefault="0036669C" w:rsidP="006E17B0">
      <w:pPr>
        <w:spacing w:after="0" w:line="360" w:lineRule="auto"/>
        <w:rPr>
          <w:rFonts w:asciiTheme="majorHAnsi" w:hAnsiTheme="majorHAnsi"/>
        </w:rPr>
      </w:pPr>
      <w:r>
        <w:rPr>
          <w:rFonts w:cs="Arial"/>
          <w:sz w:val="24"/>
          <w:szCs w:val="24"/>
          <w:lang w:val="en-US"/>
        </w:rPr>
        <w:t>SCOPE</w:t>
      </w:r>
      <w:r>
        <w:rPr>
          <w:rFonts w:cs="Arial"/>
          <w:sz w:val="24"/>
          <w:szCs w:val="24"/>
          <w:lang w:val="en-US"/>
        </w:rPr>
        <w:br/>
      </w:r>
      <w:r w:rsidR="006E17B0" w:rsidRPr="009A1CF9">
        <w:rPr>
          <w:rFonts w:asciiTheme="majorHAnsi" w:hAnsiTheme="majorHAnsi"/>
        </w:rPr>
        <w:t xml:space="preserve">This policy applies to children, families, </w:t>
      </w:r>
      <w:r w:rsidR="00144898" w:rsidRPr="009A1CF9">
        <w:rPr>
          <w:rFonts w:asciiTheme="majorHAnsi" w:hAnsiTheme="majorHAnsi"/>
        </w:rPr>
        <w:t xml:space="preserve">educators, </w:t>
      </w:r>
      <w:r w:rsidR="006E17B0" w:rsidRPr="009A1CF9">
        <w:rPr>
          <w:rFonts w:asciiTheme="majorHAnsi" w:hAnsiTheme="majorHAnsi"/>
        </w:rPr>
        <w:t xml:space="preserve">staff, </w:t>
      </w:r>
      <w:r w:rsidR="003D59B9" w:rsidRPr="009A1CF9">
        <w:rPr>
          <w:rFonts w:asciiTheme="majorHAnsi" w:hAnsiTheme="majorHAnsi"/>
        </w:rPr>
        <w:t xml:space="preserve">the Approved Provider, Nominated Supervisor, </w:t>
      </w:r>
      <w:r w:rsidR="006E17B0" w:rsidRPr="009A1CF9">
        <w:rPr>
          <w:rFonts w:asciiTheme="majorHAnsi" w:hAnsiTheme="majorHAnsi"/>
        </w:rPr>
        <w:t>management</w:t>
      </w:r>
      <w:r w:rsidR="00755AED" w:rsidRPr="009A1CF9">
        <w:rPr>
          <w:rFonts w:asciiTheme="majorHAnsi" w:hAnsiTheme="majorHAnsi"/>
        </w:rPr>
        <w:t xml:space="preserve">, students, volunteers </w:t>
      </w:r>
      <w:r w:rsidR="006E17B0" w:rsidRPr="009A1CF9">
        <w:rPr>
          <w:rFonts w:asciiTheme="majorHAnsi" w:hAnsiTheme="majorHAnsi"/>
        </w:rPr>
        <w:t xml:space="preserve">and visitors of the </w:t>
      </w:r>
      <w:r w:rsidR="009604D5" w:rsidRPr="009A1CF9">
        <w:rPr>
          <w:rFonts w:asciiTheme="majorHAnsi" w:hAnsiTheme="majorHAnsi"/>
        </w:rPr>
        <w:t xml:space="preserve">OSHC </w:t>
      </w:r>
      <w:r w:rsidR="006E17B0" w:rsidRPr="009A1CF9">
        <w:rPr>
          <w:rFonts w:asciiTheme="majorHAnsi" w:hAnsiTheme="majorHAnsi"/>
        </w:rPr>
        <w:t>Service.</w:t>
      </w:r>
    </w:p>
    <w:p w14:paraId="33D21E18" w14:textId="77777777" w:rsidR="002F7E93" w:rsidRDefault="002F7E93" w:rsidP="004F4973">
      <w:pPr>
        <w:spacing w:after="0" w:line="360" w:lineRule="auto"/>
        <w:rPr>
          <w:rFonts w:asciiTheme="majorHAnsi" w:hAnsiTheme="majorHAnsi"/>
          <w:lang w:val="en-US"/>
        </w:rPr>
      </w:pPr>
    </w:p>
    <w:p w14:paraId="59BC769B" w14:textId="337D171D" w:rsidR="00F26600" w:rsidRPr="00623031" w:rsidRDefault="002825C9" w:rsidP="00623031">
      <w:pPr>
        <w:spacing w:after="0" w:line="360" w:lineRule="auto"/>
        <w:rPr>
          <w:color w:val="008000"/>
          <w:sz w:val="24"/>
          <w:szCs w:val="24"/>
          <w:lang w:val="en-US"/>
        </w:rPr>
      </w:pPr>
      <w:r>
        <w:rPr>
          <w:rFonts w:cs="Arial"/>
          <w:sz w:val="24"/>
          <w:szCs w:val="24"/>
          <w:lang w:val="en-US"/>
        </w:rPr>
        <w:t>IMPLEMENTATION</w:t>
      </w:r>
    </w:p>
    <w:p w14:paraId="233F9E76" w14:textId="77777777" w:rsidR="00A41877" w:rsidRDefault="001B19C7" w:rsidP="00177ADF">
      <w:pPr>
        <w:spacing w:after="0" w:line="360" w:lineRule="auto"/>
        <w:contextualSpacing/>
        <w:rPr>
          <w:rFonts w:asciiTheme="majorHAnsi" w:hAnsiTheme="majorHAnsi"/>
        </w:rPr>
      </w:pPr>
      <w:r w:rsidRPr="00AA509B">
        <w:rPr>
          <w:rFonts w:asciiTheme="majorHAnsi" w:hAnsiTheme="majorHAnsi"/>
        </w:rPr>
        <w:t xml:space="preserve">The term </w:t>
      </w:r>
      <w:r w:rsidR="00177ADF">
        <w:rPr>
          <w:rFonts w:asciiTheme="majorHAnsi" w:hAnsiTheme="majorHAnsi"/>
        </w:rPr>
        <w:t>‘</w:t>
      </w:r>
      <w:r w:rsidRPr="00177ADF">
        <w:rPr>
          <w:rFonts w:asciiTheme="majorHAnsi" w:hAnsiTheme="majorHAnsi"/>
          <w:i/>
          <w:iCs/>
        </w:rPr>
        <w:t>culturally and linguistically diverse</w:t>
      </w:r>
      <w:r w:rsidR="00177ADF" w:rsidRPr="00177ADF">
        <w:rPr>
          <w:rFonts w:asciiTheme="majorHAnsi" w:hAnsiTheme="majorHAnsi"/>
          <w:i/>
          <w:iCs/>
        </w:rPr>
        <w:t>’</w:t>
      </w:r>
      <w:r w:rsidRPr="00AA509B">
        <w:rPr>
          <w:rFonts w:asciiTheme="majorHAnsi" w:hAnsiTheme="majorHAnsi"/>
        </w:rPr>
        <w:t xml:space="preserve"> (CALD) is commonly used to describe people who have a cultural heritage different from that of the dominant Anglo Australian culture, replacing the previously </w:t>
      </w:r>
      <w:r w:rsidRPr="00A41877">
        <w:rPr>
          <w:rFonts w:asciiTheme="majorHAnsi" w:hAnsiTheme="majorHAnsi"/>
        </w:rPr>
        <w:t xml:space="preserve">used term of people from a </w:t>
      </w:r>
      <w:r w:rsidR="00177ADF" w:rsidRPr="00A41877">
        <w:rPr>
          <w:rFonts w:asciiTheme="majorHAnsi" w:hAnsiTheme="majorHAnsi"/>
        </w:rPr>
        <w:t>‘</w:t>
      </w:r>
      <w:r w:rsidRPr="00A41877">
        <w:rPr>
          <w:rFonts w:asciiTheme="majorHAnsi" w:hAnsiTheme="majorHAnsi"/>
          <w:i/>
          <w:iCs/>
        </w:rPr>
        <w:t>non-English speaking background</w:t>
      </w:r>
      <w:r w:rsidR="00177ADF" w:rsidRPr="00A41877">
        <w:rPr>
          <w:rFonts w:asciiTheme="majorHAnsi" w:hAnsiTheme="majorHAnsi"/>
          <w:i/>
          <w:iCs/>
        </w:rPr>
        <w:t>’</w:t>
      </w:r>
      <w:r w:rsidRPr="00A41877">
        <w:rPr>
          <w:rFonts w:asciiTheme="majorHAnsi" w:hAnsiTheme="majorHAnsi"/>
        </w:rPr>
        <w:t xml:space="preserve"> (NESB). </w:t>
      </w:r>
    </w:p>
    <w:p w14:paraId="02B256D2" w14:textId="77777777" w:rsidR="00A41877" w:rsidRDefault="00A41877" w:rsidP="00177ADF">
      <w:pPr>
        <w:spacing w:after="0" w:line="360" w:lineRule="auto"/>
        <w:contextualSpacing/>
        <w:rPr>
          <w:rFonts w:asciiTheme="majorHAnsi" w:hAnsiTheme="majorHAnsi"/>
        </w:rPr>
      </w:pPr>
    </w:p>
    <w:p w14:paraId="16A9D49F" w14:textId="5AAEE5CA" w:rsidR="00177ADF" w:rsidRPr="00A41877" w:rsidRDefault="00177ADF" w:rsidP="00177ADF">
      <w:pPr>
        <w:spacing w:after="0" w:line="360" w:lineRule="auto"/>
        <w:contextualSpacing/>
        <w:rPr>
          <w:rFonts w:asciiTheme="majorHAnsi" w:hAnsiTheme="majorHAnsi"/>
        </w:rPr>
      </w:pPr>
      <w:r w:rsidRPr="00A41877">
        <w:rPr>
          <w:rFonts w:asciiTheme="majorHAnsi" w:hAnsiTheme="majorHAnsi"/>
        </w:rPr>
        <w:t>EAL/D refers to children whose first language is a language or dialect other than English and who may require additional support to assist them develop proficiency in English.</w:t>
      </w:r>
    </w:p>
    <w:p w14:paraId="4E10E9BB" w14:textId="77777777" w:rsidR="00A41877" w:rsidRPr="00A41877" w:rsidRDefault="00A41877" w:rsidP="00177ADF">
      <w:pPr>
        <w:spacing w:after="0" w:line="360" w:lineRule="auto"/>
        <w:contextualSpacing/>
        <w:rPr>
          <w:rFonts w:asciiTheme="majorHAnsi" w:hAnsiTheme="majorHAnsi"/>
        </w:rPr>
      </w:pPr>
    </w:p>
    <w:p w14:paraId="0C4E876B" w14:textId="70B2F1D8" w:rsidR="00177ADF" w:rsidRDefault="00177ADF" w:rsidP="00177ADF">
      <w:pPr>
        <w:spacing w:after="0" w:line="360" w:lineRule="auto"/>
        <w:contextualSpacing/>
        <w:rPr>
          <w:rFonts w:asciiTheme="majorHAnsi" w:hAnsiTheme="majorHAnsi"/>
        </w:rPr>
      </w:pPr>
      <w:r w:rsidRPr="00A41877">
        <w:rPr>
          <w:rFonts w:asciiTheme="majorHAnsi" w:hAnsiTheme="majorHAnsi"/>
        </w:rPr>
        <w:t xml:space="preserve">Our </w:t>
      </w:r>
      <w:r w:rsidR="00A41877">
        <w:rPr>
          <w:rFonts w:asciiTheme="majorHAnsi" w:hAnsiTheme="majorHAnsi"/>
        </w:rPr>
        <w:t xml:space="preserve">OSHC </w:t>
      </w:r>
      <w:r w:rsidRPr="00A41877">
        <w:rPr>
          <w:rFonts w:asciiTheme="majorHAnsi" w:hAnsiTheme="majorHAnsi"/>
        </w:rPr>
        <w:t xml:space="preserve">Service recognises the cultural diversity of our community and implements strategies and programs to promote anti-racism, develop intercultural understanding and develop positive relationships between families, children and staff from all cultural backgrounds. We acknowledge that children from </w:t>
      </w:r>
      <w:r w:rsidRPr="00A41877">
        <w:rPr>
          <w:rFonts w:asciiTheme="majorHAnsi" w:hAnsiTheme="majorHAnsi"/>
        </w:rPr>
        <w:lastRenderedPageBreak/>
        <w:t>language backgrounds other than English, may require additional support to ensure their successful integration to our Service.</w:t>
      </w:r>
      <w:r>
        <w:rPr>
          <w:rFonts w:asciiTheme="majorHAnsi" w:hAnsiTheme="majorHAnsi"/>
        </w:rPr>
        <w:t xml:space="preserve"> </w:t>
      </w:r>
    </w:p>
    <w:p w14:paraId="21DF830E" w14:textId="77777777" w:rsidR="00177ADF" w:rsidRDefault="00177ADF" w:rsidP="00177ADF">
      <w:pPr>
        <w:spacing w:after="0" w:line="360" w:lineRule="auto"/>
        <w:rPr>
          <w:rFonts w:cstheme="minorHAnsi"/>
          <w:color w:val="00B0F0"/>
          <w:sz w:val="24"/>
          <w:szCs w:val="24"/>
          <w:highlight w:val="yellow"/>
        </w:rPr>
      </w:pPr>
    </w:p>
    <w:p w14:paraId="4A4E9279" w14:textId="0C3514DA" w:rsidR="00177ADF" w:rsidRPr="00177ADF" w:rsidRDefault="003D59B9" w:rsidP="00177ADF">
      <w:pPr>
        <w:spacing w:after="0" w:line="360" w:lineRule="auto"/>
        <w:rPr>
          <w:rFonts w:cstheme="minorHAnsi"/>
          <w:color w:val="00B050"/>
          <w:highlight w:val="yellow"/>
        </w:rPr>
      </w:pPr>
      <w:r>
        <w:rPr>
          <w:color w:val="008000"/>
          <w:sz w:val="24"/>
          <w:szCs w:val="24"/>
          <w:lang w:val="en-US"/>
        </w:rPr>
        <w:t xml:space="preserve">TO CREATE A WELCOMING AND CULTURALLY INCLUSIVE ENVIRONMENT FOR ALL CHILDREN AND FAMILIES, OUR SERVICE WILL: </w:t>
      </w:r>
    </w:p>
    <w:p w14:paraId="4355FEAB" w14:textId="45968045" w:rsidR="00177ADF" w:rsidRPr="009604D5" w:rsidRDefault="00177ADF" w:rsidP="003D59B9">
      <w:pPr>
        <w:numPr>
          <w:ilvl w:val="0"/>
          <w:numId w:val="22"/>
        </w:numPr>
        <w:spacing w:after="0" w:line="360" w:lineRule="auto"/>
        <w:rPr>
          <w:rFonts w:asciiTheme="majorHAnsi" w:hAnsiTheme="majorHAnsi"/>
        </w:rPr>
      </w:pPr>
      <w:r w:rsidRPr="009604D5">
        <w:rPr>
          <w:rFonts w:asciiTheme="majorHAnsi" w:hAnsiTheme="majorHAnsi"/>
        </w:rPr>
        <w:t xml:space="preserve">provide translated copies of our </w:t>
      </w:r>
      <w:r w:rsidR="009604D5" w:rsidRPr="009604D5">
        <w:rPr>
          <w:rFonts w:asciiTheme="majorHAnsi" w:hAnsiTheme="majorHAnsi"/>
          <w:i/>
          <w:iCs/>
        </w:rPr>
        <w:t>Family</w:t>
      </w:r>
      <w:r w:rsidRPr="009604D5">
        <w:rPr>
          <w:rFonts w:asciiTheme="majorHAnsi" w:hAnsiTheme="majorHAnsi"/>
          <w:i/>
          <w:iCs/>
        </w:rPr>
        <w:t xml:space="preserve"> </w:t>
      </w:r>
      <w:r w:rsidR="009604D5" w:rsidRPr="009604D5">
        <w:rPr>
          <w:rFonts w:asciiTheme="majorHAnsi" w:hAnsiTheme="majorHAnsi"/>
          <w:i/>
          <w:iCs/>
        </w:rPr>
        <w:t>H</w:t>
      </w:r>
      <w:r w:rsidRPr="009604D5">
        <w:rPr>
          <w:rFonts w:asciiTheme="majorHAnsi" w:hAnsiTheme="majorHAnsi"/>
          <w:i/>
          <w:iCs/>
        </w:rPr>
        <w:t>andbook</w:t>
      </w:r>
      <w:r w:rsidRPr="009604D5">
        <w:rPr>
          <w:rFonts w:asciiTheme="majorHAnsi" w:hAnsiTheme="majorHAnsi"/>
        </w:rPr>
        <w:t xml:space="preserve"> </w:t>
      </w:r>
      <w:r w:rsidR="00144898">
        <w:rPr>
          <w:rFonts w:asciiTheme="majorHAnsi" w:hAnsiTheme="majorHAnsi"/>
        </w:rPr>
        <w:t xml:space="preserve">and key documents </w:t>
      </w:r>
      <w:r w:rsidRPr="009604D5">
        <w:rPr>
          <w:rFonts w:asciiTheme="majorHAnsi" w:hAnsiTheme="majorHAnsi"/>
        </w:rPr>
        <w:t>to help explain routines and enrolment procedures</w:t>
      </w:r>
    </w:p>
    <w:p w14:paraId="5517C50E" w14:textId="77777777" w:rsidR="00177ADF" w:rsidRPr="009604D5" w:rsidRDefault="00177ADF" w:rsidP="003D59B9">
      <w:pPr>
        <w:numPr>
          <w:ilvl w:val="0"/>
          <w:numId w:val="22"/>
        </w:numPr>
        <w:spacing w:after="0" w:line="360" w:lineRule="auto"/>
        <w:rPr>
          <w:rFonts w:asciiTheme="majorHAnsi" w:hAnsiTheme="majorHAnsi"/>
        </w:rPr>
      </w:pPr>
      <w:r w:rsidRPr="009604D5">
        <w:rPr>
          <w:rFonts w:asciiTheme="majorHAnsi" w:hAnsiTheme="majorHAnsi"/>
        </w:rPr>
        <w:t>create a space to display community information</w:t>
      </w:r>
    </w:p>
    <w:p w14:paraId="0BEF8940" w14:textId="77777777" w:rsidR="00177ADF" w:rsidRPr="009604D5" w:rsidRDefault="00177ADF" w:rsidP="003D59B9">
      <w:pPr>
        <w:numPr>
          <w:ilvl w:val="0"/>
          <w:numId w:val="22"/>
        </w:numPr>
        <w:spacing w:after="0" w:line="360" w:lineRule="auto"/>
        <w:rPr>
          <w:rFonts w:asciiTheme="majorHAnsi" w:hAnsiTheme="majorHAnsi"/>
        </w:rPr>
      </w:pPr>
      <w:r w:rsidRPr="009604D5">
        <w:rPr>
          <w:rFonts w:asciiTheme="majorHAnsi" w:hAnsiTheme="majorHAnsi"/>
        </w:rPr>
        <w:t>acknowledge the traditional custodians of the land</w:t>
      </w:r>
    </w:p>
    <w:p w14:paraId="7F710395" w14:textId="77777777" w:rsidR="00177ADF" w:rsidRPr="009604D5" w:rsidRDefault="00177ADF" w:rsidP="003D59B9">
      <w:pPr>
        <w:numPr>
          <w:ilvl w:val="0"/>
          <w:numId w:val="22"/>
        </w:numPr>
        <w:spacing w:after="0" w:line="360" w:lineRule="auto"/>
        <w:rPr>
          <w:rFonts w:asciiTheme="majorHAnsi" w:hAnsiTheme="majorHAnsi"/>
        </w:rPr>
      </w:pPr>
      <w:r w:rsidRPr="009604D5">
        <w:rPr>
          <w:rFonts w:asciiTheme="majorHAnsi" w:hAnsiTheme="majorHAnsi"/>
        </w:rPr>
        <w:t>contact our local Aboriginal Education Consultancy Group (AECG) for support on cultural awareness</w:t>
      </w:r>
    </w:p>
    <w:p w14:paraId="2DA37932" w14:textId="77777777" w:rsidR="00177ADF" w:rsidRPr="009604D5" w:rsidRDefault="00177ADF" w:rsidP="003D59B9">
      <w:pPr>
        <w:numPr>
          <w:ilvl w:val="0"/>
          <w:numId w:val="22"/>
        </w:numPr>
        <w:spacing w:after="0" w:line="360" w:lineRule="auto"/>
        <w:rPr>
          <w:rFonts w:asciiTheme="majorHAnsi" w:hAnsiTheme="majorHAnsi"/>
        </w:rPr>
      </w:pPr>
      <w:r w:rsidRPr="009604D5">
        <w:rPr>
          <w:rFonts w:asciiTheme="majorHAnsi" w:hAnsiTheme="majorHAnsi"/>
        </w:rPr>
        <w:t>invite community members and elders to our Service for professional learning and to do storytelling with children</w:t>
      </w:r>
    </w:p>
    <w:p w14:paraId="736D359F" w14:textId="77777777" w:rsidR="00177ADF" w:rsidRPr="009604D5" w:rsidRDefault="00177ADF" w:rsidP="003D59B9">
      <w:pPr>
        <w:numPr>
          <w:ilvl w:val="0"/>
          <w:numId w:val="22"/>
        </w:numPr>
        <w:spacing w:after="0" w:line="360" w:lineRule="auto"/>
        <w:rPr>
          <w:rFonts w:asciiTheme="majorHAnsi" w:hAnsiTheme="majorHAnsi"/>
        </w:rPr>
      </w:pPr>
      <w:r w:rsidRPr="009604D5">
        <w:rPr>
          <w:rFonts w:asciiTheme="majorHAnsi" w:hAnsiTheme="majorHAnsi"/>
        </w:rPr>
        <w:t>display a calendar of significant cultural events to share with all families</w:t>
      </w:r>
    </w:p>
    <w:p w14:paraId="3FAF1963" w14:textId="77777777" w:rsidR="00177ADF" w:rsidRPr="009604D5" w:rsidRDefault="00177ADF" w:rsidP="003D59B9">
      <w:pPr>
        <w:numPr>
          <w:ilvl w:val="0"/>
          <w:numId w:val="22"/>
        </w:numPr>
        <w:spacing w:after="0" w:line="360" w:lineRule="auto"/>
        <w:rPr>
          <w:rFonts w:asciiTheme="majorHAnsi" w:hAnsiTheme="majorHAnsi"/>
        </w:rPr>
      </w:pPr>
      <w:r w:rsidRPr="009604D5">
        <w:rPr>
          <w:rFonts w:asciiTheme="majorHAnsi" w:hAnsiTheme="majorHAnsi"/>
        </w:rPr>
        <w:t>discuss appropriate ways of acknowledging and celebrating these events with children and families</w:t>
      </w:r>
    </w:p>
    <w:p w14:paraId="3B6DB1EC" w14:textId="77777777" w:rsidR="00177ADF" w:rsidRPr="009604D5" w:rsidRDefault="00177ADF" w:rsidP="003D59B9">
      <w:pPr>
        <w:numPr>
          <w:ilvl w:val="0"/>
          <w:numId w:val="22"/>
        </w:numPr>
        <w:spacing w:after="0" w:line="360" w:lineRule="auto"/>
        <w:rPr>
          <w:rFonts w:asciiTheme="majorHAnsi" w:hAnsiTheme="majorHAnsi"/>
        </w:rPr>
      </w:pPr>
      <w:r w:rsidRPr="009604D5">
        <w:rPr>
          <w:rFonts w:asciiTheme="majorHAnsi" w:hAnsiTheme="majorHAnsi"/>
        </w:rPr>
        <w:t>display photos of children engaged in learning and annotate using languages spoken at home and in English</w:t>
      </w:r>
    </w:p>
    <w:p w14:paraId="7A4F8518" w14:textId="7373023F" w:rsidR="00177ADF" w:rsidRPr="003D59B9" w:rsidRDefault="00177ADF" w:rsidP="003D59B9">
      <w:pPr>
        <w:numPr>
          <w:ilvl w:val="0"/>
          <w:numId w:val="23"/>
        </w:numPr>
        <w:spacing w:after="0" w:line="360" w:lineRule="auto"/>
        <w:rPr>
          <w:rFonts w:asciiTheme="majorHAnsi" w:hAnsiTheme="majorHAnsi"/>
        </w:rPr>
      </w:pPr>
      <w:r w:rsidRPr="003D59B9">
        <w:rPr>
          <w:rFonts w:asciiTheme="majorHAnsi" w:hAnsiTheme="majorHAnsi"/>
        </w:rPr>
        <w:t>lea</w:t>
      </w:r>
      <w:r w:rsidR="009604D5" w:rsidRPr="003D59B9">
        <w:rPr>
          <w:rFonts w:asciiTheme="majorHAnsi" w:hAnsiTheme="majorHAnsi"/>
        </w:rPr>
        <w:t>r</w:t>
      </w:r>
      <w:r w:rsidRPr="003D59B9">
        <w:rPr>
          <w:rFonts w:asciiTheme="majorHAnsi" w:hAnsiTheme="majorHAnsi"/>
        </w:rPr>
        <w:t>n how to pronounce children’s names</w:t>
      </w:r>
    </w:p>
    <w:p w14:paraId="57B1EC2B" w14:textId="30024968" w:rsidR="00177ADF" w:rsidRPr="003D59B9" w:rsidRDefault="00177ADF" w:rsidP="003D59B9">
      <w:pPr>
        <w:numPr>
          <w:ilvl w:val="0"/>
          <w:numId w:val="23"/>
        </w:numPr>
        <w:spacing w:after="0" w:line="360" w:lineRule="auto"/>
        <w:rPr>
          <w:rFonts w:asciiTheme="majorHAnsi" w:hAnsiTheme="majorHAnsi"/>
        </w:rPr>
      </w:pPr>
      <w:r w:rsidRPr="003D59B9">
        <w:rPr>
          <w:rFonts w:asciiTheme="majorHAnsi" w:hAnsiTheme="majorHAnsi"/>
        </w:rPr>
        <w:t xml:space="preserve">learn greeting in the children’s </w:t>
      </w:r>
      <w:r w:rsidR="009604D5" w:rsidRPr="003D59B9">
        <w:rPr>
          <w:rFonts w:asciiTheme="majorHAnsi" w:hAnsiTheme="majorHAnsi"/>
        </w:rPr>
        <w:t xml:space="preserve">first </w:t>
      </w:r>
      <w:r w:rsidRPr="003D59B9">
        <w:rPr>
          <w:rFonts w:asciiTheme="majorHAnsi" w:hAnsiTheme="majorHAnsi"/>
        </w:rPr>
        <w:t>language</w:t>
      </w:r>
    </w:p>
    <w:p w14:paraId="5FBE109A" w14:textId="22EDCB63" w:rsidR="00177ADF" w:rsidRPr="003D59B9" w:rsidRDefault="00177ADF" w:rsidP="003D59B9">
      <w:pPr>
        <w:numPr>
          <w:ilvl w:val="0"/>
          <w:numId w:val="23"/>
        </w:numPr>
        <w:spacing w:after="0" w:line="360" w:lineRule="auto"/>
        <w:rPr>
          <w:rFonts w:asciiTheme="majorHAnsi" w:hAnsiTheme="majorHAnsi"/>
        </w:rPr>
      </w:pPr>
      <w:r w:rsidRPr="003D59B9">
        <w:rPr>
          <w:rFonts w:asciiTheme="majorHAnsi" w:hAnsiTheme="majorHAnsi"/>
        </w:rPr>
        <w:t>provide a welcoming physical environment that reflects diversity both indoors and outdoors</w:t>
      </w:r>
    </w:p>
    <w:p w14:paraId="17A05BA0" w14:textId="65F9F917" w:rsidR="00144898" w:rsidRPr="003D59B9" w:rsidRDefault="00144898" w:rsidP="003D59B9">
      <w:pPr>
        <w:numPr>
          <w:ilvl w:val="0"/>
          <w:numId w:val="23"/>
        </w:numPr>
        <w:spacing w:after="0" w:line="360" w:lineRule="auto"/>
        <w:rPr>
          <w:rFonts w:asciiTheme="majorHAnsi" w:hAnsiTheme="majorHAnsi"/>
        </w:rPr>
      </w:pPr>
      <w:r w:rsidRPr="003D59B9">
        <w:rPr>
          <w:rFonts w:asciiTheme="majorHAnsi" w:hAnsiTheme="majorHAnsi"/>
        </w:rPr>
        <w:t>access translation and interpreting support services where required</w:t>
      </w:r>
    </w:p>
    <w:p w14:paraId="3761315D" w14:textId="77777777" w:rsidR="00177ADF" w:rsidRPr="00AA509B" w:rsidRDefault="00177ADF" w:rsidP="001B19C7">
      <w:pPr>
        <w:spacing w:after="0" w:line="360" w:lineRule="auto"/>
        <w:contextualSpacing/>
        <w:rPr>
          <w:rFonts w:asciiTheme="majorHAnsi" w:hAnsiTheme="majorHAnsi"/>
        </w:rPr>
      </w:pPr>
    </w:p>
    <w:p w14:paraId="377DF080" w14:textId="530A1B69" w:rsidR="00B72B18" w:rsidRPr="003A6BB1" w:rsidRDefault="000F671C" w:rsidP="00B72B18">
      <w:pPr>
        <w:spacing w:after="0" w:line="360" w:lineRule="auto"/>
        <w:rPr>
          <w:color w:val="008000"/>
          <w:sz w:val="24"/>
        </w:rPr>
      </w:pPr>
      <w:r w:rsidRPr="009A1CF9">
        <w:rPr>
          <w:color w:val="008000"/>
          <w:sz w:val="24"/>
          <w:szCs w:val="24"/>
          <w:lang w:val="en-US"/>
        </w:rPr>
        <w:t xml:space="preserve">THE APPROVED PROVIDER/ </w:t>
      </w:r>
      <w:r w:rsidR="00F66F19" w:rsidRPr="009A1CF9">
        <w:rPr>
          <w:color w:val="008000"/>
          <w:sz w:val="24"/>
          <w:szCs w:val="24"/>
          <w:lang w:val="en-US"/>
        </w:rPr>
        <w:t>MANAGEMENT</w:t>
      </w:r>
      <w:r w:rsidR="00F66F19">
        <w:rPr>
          <w:color w:val="008000"/>
          <w:sz w:val="24"/>
          <w:szCs w:val="24"/>
          <w:lang w:val="en-US"/>
        </w:rPr>
        <w:t>/NOMINATED SUPERVISOR WILL</w:t>
      </w:r>
      <w:r w:rsidR="008B75A6">
        <w:rPr>
          <w:color w:val="008000"/>
          <w:sz w:val="24"/>
          <w:szCs w:val="24"/>
          <w:lang w:val="en-US"/>
        </w:rPr>
        <w:t xml:space="preserve"> ENSURE</w:t>
      </w:r>
      <w:r w:rsidR="00F66F19">
        <w:rPr>
          <w:color w:val="008000"/>
          <w:sz w:val="24"/>
          <w:szCs w:val="24"/>
          <w:lang w:val="en-US"/>
        </w:rPr>
        <w:t>:</w:t>
      </w:r>
    </w:p>
    <w:p w14:paraId="3FCDD1D5" w14:textId="7C670F89" w:rsidR="00976FD1" w:rsidRPr="00AA509B" w:rsidRDefault="009604D5" w:rsidP="009604D5">
      <w:pPr>
        <w:pStyle w:val="ListParagraph"/>
        <w:numPr>
          <w:ilvl w:val="0"/>
          <w:numId w:val="14"/>
        </w:numPr>
        <w:spacing w:after="0" w:line="360" w:lineRule="auto"/>
        <w:rPr>
          <w:rFonts w:asciiTheme="majorHAnsi" w:hAnsiTheme="majorHAnsi"/>
        </w:rPr>
      </w:pPr>
      <w:r>
        <w:rPr>
          <w:rFonts w:asciiTheme="majorHAnsi" w:hAnsiTheme="majorHAnsi"/>
        </w:rPr>
        <w:t>e</w:t>
      </w:r>
      <w:r w:rsidR="00976FD1" w:rsidRPr="00AA509B">
        <w:rPr>
          <w:rFonts w:asciiTheme="majorHAnsi" w:hAnsiTheme="majorHAnsi"/>
        </w:rPr>
        <w:t>nrolment and Orientation information can be translated into the family’s</w:t>
      </w:r>
      <w:r w:rsidR="00976FD1">
        <w:rPr>
          <w:rFonts w:asciiTheme="majorHAnsi" w:hAnsiTheme="majorHAnsi"/>
        </w:rPr>
        <w:t xml:space="preserve"> home language</w:t>
      </w:r>
    </w:p>
    <w:p w14:paraId="55F7B810" w14:textId="0BCF30DB" w:rsidR="00976FD1" w:rsidRDefault="009604D5" w:rsidP="009604D5">
      <w:pPr>
        <w:numPr>
          <w:ilvl w:val="0"/>
          <w:numId w:val="14"/>
        </w:numPr>
        <w:spacing w:after="0" w:line="360" w:lineRule="auto"/>
        <w:rPr>
          <w:rFonts w:asciiTheme="majorHAnsi" w:hAnsiTheme="majorHAnsi"/>
        </w:rPr>
      </w:pPr>
      <w:r>
        <w:rPr>
          <w:rFonts w:asciiTheme="majorHAnsi" w:hAnsiTheme="majorHAnsi"/>
        </w:rPr>
        <w:t>i</w:t>
      </w:r>
      <w:r w:rsidR="00976FD1" w:rsidRPr="00AA509B">
        <w:rPr>
          <w:rFonts w:asciiTheme="majorHAnsi" w:hAnsiTheme="majorHAnsi"/>
        </w:rPr>
        <w:t xml:space="preserve">f any family of a child enrolled at the </w:t>
      </w:r>
      <w:r>
        <w:rPr>
          <w:rFonts w:asciiTheme="majorHAnsi" w:hAnsiTheme="majorHAnsi"/>
        </w:rPr>
        <w:t xml:space="preserve">OSHC </w:t>
      </w:r>
      <w:r w:rsidR="00976FD1" w:rsidRPr="00AA509B">
        <w:rPr>
          <w:rFonts w:asciiTheme="majorHAnsi" w:hAnsiTheme="majorHAnsi"/>
        </w:rPr>
        <w:t xml:space="preserve">Service is not fluent with the English language, policies and other </w:t>
      </w:r>
      <w:r>
        <w:rPr>
          <w:rFonts w:asciiTheme="majorHAnsi" w:hAnsiTheme="majorHAnsi"/>
        </w:rPr>
        <w:t>s</w:t>
      </w:r>
      <w:r w:rsidR="00976FD1" w:rsidRPr="00AA509B">
        <w:rPr>
          <w:rFonts w:asciiTheme="majorHAnsi" w:hAnsiTheme="majorHAnsi"/>
        </w:rPr>
        <w:t>ervice information will be provided to that family in a language that is readily understood by the family</w:t>
      </w:r>
    </w:p>
    <w:p w14:paraId="4E1DE736" w14:textId="307C86DD" w:rsidR="00177ADF" w:rsidRPr="00144898" w:rsidRDefault="009604D5" w:rsidP="009604D5">
      <w:pPr>
        <w:numPr>
          <w:ilvl w:val="0"/>
          <w:numId w:val="14"/>
        </w:numPr>
        <w:spacing w:after="0" w:line="360" w:lineRule="auto"/>
        <w:rPr>
          <w:rFonts w:asciiTheme="majorHAnsi" w:hAnsiTheme="majorHAnsi"/>
        </w:rPr>
      </w:pPr>
      <w:proofErr w:type="gramStart"/>
      <w:r w:rsidRPr="00144898">
        <w:rPr>
          <w:rFonts w:asciiTheme="majorHAnsi" w:hAnsiTheme="majorHAnsi"/>
        </w:rPr>
        <w:lastRenderedPageBreak/>
        <w:t>s</w:t>
      </w:r>
      <w:r w:rsidR="00177ADF" w:rsidRPr="00144898">
        <w:rPr>
          <w:rFonts w:asciiTheme="majorHAnsi" w:hAnsiTheme="majorHAnsi"/>
        </w:rPr>
        <w:t xml:space="preserve">upport  </w:t>
      </w:r>
      <w:r w:rsidR="003D59B9">
        <w:rPr>
          <w:rFonts w:asciiTheme="majorHAnsi" w:hAnsiTheme="majorHAnsi"/>
        </w:rPr>
        <w:t>is</w:t>
      </w:r>
      <w:proofErr w:type="gramEnd"/>
      <w:r w:rsidR="003D59B9">
        <w:rPr>
          <w:rFonts w:asciiTheme="majorHAnsi" w:hAnsiTheme="majorHAnsi"/>
        </w:rPr>
        <w:t xml:space="preserve"> </w:t>
      </w:r>
      <w:r w:rsidR="00177ADF" w:rsidRPr="00144898">
        <w:rPr>
          <w:rFonts w:asciiTheme="majorHAnsi" w:hAnsiTheme="majorHAnsi"/>
        </w:rPr>
        <w:t>provided to the family to assist in completing forms and applications to Government agencies as required</w:t>
      </w:r>
    </w:p>
    <w:p w14:paraId="1B5D15EE" w14:textId="147FB555" w:rsidR="00976FD1" w:rsidRPr="00AA509B" w:rsidRDefault="009604D5" w:rsidP="009604D5">
      <w:pPr>
        <w:numPr>
          <w:ilvl w:val="0"/>
          <w:numId w:val="14"/>
        </w:numPr>
        <w:spacing w:after="0" w:line="360" w:lineRule="auto"/>
        <w:rPr>
          <w:rFonts w:asciiTheme="majorHAnsi" w:hAnsiTheme="majorHAnsi"/>
        </w:rPr>
      </w:pPr>
      <w:r>
        <w:rPr>
          <w:rFonts w:asciiTheme="majorHAnsi" w:hAnsiTheme="majorHAnsi"/>
        </w:rPr>
        <w:t>a</w:t>
      </w:r>
      <w:r w:rsidR="00976FD1" w:rsidRPr="00AA509B">
        <w:rPr>
          <w:rFonts w:asciiTheme="majorHAnsi" w:hAnsiTheme="majorHAnsi"/>
        </w:rPr>
        <w:t xml:space="preserve">n interpreting service is accessible to ensure clear communication between the service and family.  Support from interpreting services is available if communication is difficult between staff, children and families. </w:t>
      </w:r>
    </w:p>
    <w:p w14:paraId="5D1F1650" w14:textId="0AF31A2B" w:rsidR="00976FD1" w:rsidRPr="00AA509B" w:rsidRDefault="00976FD1" w:rsidP="00177ADF">
      <w:pPr>
        <w:pStyle w:val="ListParagraph"/>
        <w:numPr>
          <w:ilvl w:val="1"/>
          <w:numId w:val="7"/>
        </w:numPr>
        <w:spacing w:after="0" w:line="360" w:lineRule="auto"/>
        <w:rPr>
          <w:rFonts w:asciiTheme="majorHAnsi" w:hAnsiTheme="majorHAnsi"/>
        </w:rPr>
      </w:pPr>
      <w:r w:rsidRPr="00AA509B">
        <w:rPr>
          <w:rFonts w:asciiTheme="majorHAnsi" w:hAnsiTheme="majorHAnsi"/>
        </w:rPr>
        <w:t>Translating and Interpreting Service</w:t>
      </w:r>
      <w:r>
        <w:rPr>
          <w:rFonts w:asciiTheme="majorHAnsi" w:hAnsiTheme="majorHAnsi"/>
        </w:rPr>
        <w:t>:</w:t>
      </w:r>
      <w:r w:rsidRPr="00AA509B">
        <w:rPr>
          <w:rFonts w:asciiTheme="majorHAnsi" w:hAnsiTheme="majorHAnsi"/>
        </w:rPr>
        <w:t xml:space="preserve"> 131 450</w:t>
      </w:r>
    </w:p>
    <w:p w14:paraId="38B579EF" w14:textId="7589C5B3" w:rsidR="009604D5" w:rsidRPr="009604D5" w:rsidRDefault="00976FD1" w:rsidP="009604D5">
      <w:pPr>
        <w:pStyle w:val="ListParagraph"/>
        <w:numPr>
          <w:ilvl w:val="1"/>
          <w:numId w:val="7"/>
        </w:numPr>
        <w:spacing w:after="0" w:line="360" w:lineRule="auto"/>
        <w:rPr>
          <w:rFonts w:asciiTheme="majorHAnsi" w:hAnsiTheme="majorHAnsi"/>
        </w:rPr>
      </w:pPr>
      <w:r w:rsidRPr="00AA509B">
        <w:rPr>
          <w:rFonts w:asciiTheme="majorHAnsi" w:hAnsiTheme="majorHAnsi"/>
        </w:rPr>
        <w:t>Website: www.tisnational.gov.au</w:t>
      </w:r>
    </w:p>
    <w:p w14:paraId="43C5758D" w14:textId="290E6505" w:rsidR="00976FD1" w:rsidRPr="009604D5" w:rsidRDefault="009604D5" w:rsidP="009604D5">
      <w:pPr>
        <w:pStyle w:val="ListParagraph"/>
        <w:numPr>
          <w:ilvl w:val="0"/>
          <w:numId w:val="15"/>
        </w:numPr>
        <w:spacing w:after="0" w:line="360" w:lineRule="auto"/>
        <w:rPr>
          <w:rFonts w:asciiTheme="majorHAnsi" w:hAnsiTheme="majorHAnsi"/>
        </w:rPr>
      </w:pPr>
      <w:r w:rsidRPr="009604D5">
        <w:rPr>
          <w:rFonts w:asciiTheme="majorHAnsi" w:hAnsiTheme="majorHAnsi"/>
        </w:rPr>
        <w:t>g</w:t>
      </w:r>
      <w:r w:rsidR="00976FD1" w:rsidRPr="009604D5">
        <w:rPr>
          <w:rFonts w:asciiTheme="majorHAnsi" w:hAnsiTheme="majorHAnsi"/>
        </w:rPr>
        <w:t>eneral information, resources and support is obtained from the Department of Family and/or Community Services as required</w:t>
      </w:r>
    </w:p>
    <w:p w14:paraId="093B7BC4" w14:textId="187BB2CE" w:rsidR="00976FD1" w:rsidRPr="009604D5" w:rsidRDefault="009604D5" w:rsidP="009604D5">
      <w:pPr>
        <w:numPr>
          <w:ilvl w:val="0"/>
          <w:numId w:val="15"/>
        </w:numPr>
        <w:spacing w:after="0" w:line="360" w:lineRule="auto"/>
        <w:rPr>
          <w:rFonts w:asciiTheme="majorHAnsi" w:hAnsiTheme="majorHAnsi"/>
        </w:rPr>
      </w:pPr>
      <w:r w:rsidRPr="009604D5">
        <w:rPr>
          <w:rFonts w:asciiTheme="majorHAnsi" w:hAnsiTheme="majorHAnsi"/>
        </w:rPr>
        <w:t>f</w:t>
      </w:r>
      <w:r w:rsidR="00976FD1" w:rsidRPr="009604D5">
        <w:rPr>
          <w:rFonts w:asciiTheme="majorHAnsi" w:hAnsiTheme="majorHAnsi"/>
        </w:rPr>
        <w:t xml:space="preserve">amilies have the opportunity to influence and shape the </w:t>
      </w:r>
      <w:r w:rsidRPr="009604D5">
        <w:rPr>
          <w:rFonts w:asciiTheme="majorHAnsi" w:hAnsiTheme="majorHAnsi"/>
        </w:rPr>
        <w:t xml:space="preserve">OSHC </w:t>
      </w:r>
      <w:r w:rsidR="00976FD1" w:rsidRPr="009604D5">
        <w:rPr>
          <w:rFonts w:asciiTheme="majorHAnsi" w:hAnsiTheme="majorHAnsi"/>
        </w:rPr>
        <w:t xml:space="preserve">Service, to review </w:t>
      </w:r>
      <w:r w:rsidRPr="009604D5">
        <w:rPr>
          <w:rFonts w:asciiTheme="majorHAnsi" w:hAnsiTheme="majorHAnsi"/>
        </w:rPr>
        <w:t>s</w:t>
      </w:r>
      <w:r w:rsidR="00976FD1" w:rsidRPr="009604D5">
        <w:rPr>
          <w:rFonts w:asciiTheme="majorHAnsi" w:hAnsiTheme="majorHAnsi"/>
        </w:rPr>
        <w:t xml:space="preserve">ervice policies, and to contribute to </w:t>
      </w:r>
      <w:r w:rsidRPr="009604D5">
        <w:rPr>
          <w:rFonts w:asciiTheme="majorHAnsi" w:hAnsiTheme="majorHAnsi"/>
        </w:rPr>
        <w:t>s</w:t>
      </w:r>
      <w:r w:rsidR="00976FD1" w:rsidRPr="009604D5">
        <w:rPr>
          <w:rFonts w:asciiTheme="majorHAnsi" w:hAnsiTheme="majorHAnsi"/>
        </w:rPr>
        <w:t>ervice decisions with language not being a barrier or hindrance in the process</w:t>
      </w:r>
    </w:p>
    <w:p w14:paraId="27EB681E" w14:textId="32422AED" w:rsidR="00177ADF" w:rsidRPr="009604D5" w:rsidRDefault="009604D5" w:rsidP="009604D5">
      <w:pPr>
        <w:numPr>
          <w:ilvl w:val="0"/>
          <w:numId w:val="15"/>
        </w:numPr>
        <w:spacing w:after="0" w:line="360" w:lineRule="auto"/>
        <w:rPr>
          <w:rFonts w:asciiTheme="majorHAnsi" w:hAnsiTheme="majorHAnsi"/>
        </w:rPr>
      </w:pPr>
      <w:r w:rsidRPr="009604D5">
        <w:rPr>
          <w:rFonts w:asciiTheme="majorHAnsi" w:hAnsiTheme="majorHAnsi"/>
        </w:rPr>
        <w:t>a</w:t>
      </w:r>
      <w:r w:rsidR="00177ADF" w:rsidRPr="009604D5">
        <w:rPr>
          <w:rFonts w:asciiTheme="majorHAnsi" w:hAnsiTheme="majorHAnsi"/>
        </w:rPr>
        <w:t xml:space="preserve">ll </w:t>
      </w:r>
      <w:r w:rsidRPr="009604D5">
        <w:rPr>
          <w:rFonts w:asciiTheme="majorHAnsi" w:hAnsiTheme="majorHAnsi"/>
        </w:rPr>
        <w:t>e</w:t>
      </w:r>
      <w:r w:rsidR="00177ADF" w:rsidRPr="009604D5">
        <w:rPr>
          <w:rFonts w:asciiTheme="majorHAnsi" w:hAnsiTheme="majorHAnsi"/>
        </w:rPr>
        <w:t>ducators participate in professional learning to build their capacity to help build culturally inclusive environments and learning programs</w:t>
      </w:r>
    </w:p>
    <w:p w14:paraId="0D060B3D" w14:textId="4A669B52" w:rsidR="00177ADF" w:rsidRPr="009604D5" w:rsidRDefault="009604D5" w:rsidP="009604D5">
      <w:pPr>
        <w:numPr>
          <w:ilvl w:val="0"/>
          <w:numId w:val="15"/>
        </w:numPr>
        <w:spacing w:after="0" w:line="360" w:lineRule="auto"/>
        <w:rPr>
          <w:rFonts w:asciiTheme="majorHAnsi" w:hAnsiTheme="majorHAnsi"/>
        </w:rPr>
      </w:pPr>
      <w:r w:rsidRPr="009604D5">
        <w:rPr>
          <w:rFonts w:asciiTheme="majorHAnsi" w:hAnsiTheme="majorHAnsi"/>
        </w:rPr>
        <w:t>e</w:t>
      </w:r>
      <w:r w:rsidR="00177ADF" w:rsidRPr="009604D5">
        <w:rPr>
          <w:rFonts w:asciiTheme="majorHAnsi" w:hAnsiTheme="majorHAnsi"/>
        </w:rPr>
        <w:t>ducators have an understanding of Aboriginal English</w:t>
      </w:r>
    </w:p>
    <w:p w14:paraId="3BE9C973" w14:textId="2820B137" w:rsidR="00177ADF" w:rsidRPr="009604D5" w:rsidRDefault="009604D5" w:rsidP="009604D5">
      <w:pPr>
        <w:numPr>
          <w:ilvl w:val="0"/>
          <w:numId w:val="15"/>
        </w:numPr>
        <w:spacing w:after="0" w:line="360" w:lineRule="auto"/>
        <w:rPr>
          <w:rFonts w:asciiTheme="majorHAnsi" w:hAnsiTheme="majorHAnsi"/>
        </w:rPr>
      </w:pPr>
      <w:r w:rsidRPr="009604D5">
        <w:rPr>
          <w:rFonts w:asciiTheme="majorHAnsi" w:hAnsiTheme="majorHAnsi"/>
        </w:rPr>
        <w:t>o</w:t>
      </w:r>
      <w:r w:rsidR="00177ADF" w:rsidRPr="009604D5">
        <w:rPr>
          <w:rFonts w:asciiTheme="majorHAnsi" w:hAnsiTheme="majorHAnsi"/>
        </w:rPr>
        <w:t xml:space="preserve">ur </w:t>
      </w:r>
      <w:r w:rsidR="00177ADF" w:rsidRPr="009604D5">
        <w:rPr>
          <w:rFonts w:asciiTheme="majorHAnsi" w:hAnsiTheme="majorHAnsi"/>
          <w:i/>
          <w:iCs/>
        </w:rPr>
        <w:t>Statement of Philosophy</w:t>
      </w:r>
      <w:r w:rsidR="00177ADF" w:rsidRPr="009604D5">
        <w:rPr>
          <w:rFonts w:asciiTheme="majorHAnsi" w:hAnsiTheme="majorHAnsi"/>
        </w:rPr>
        <w:t xml:space="preserve"> is regularly reviewed to ensure it reflects the beliefs and values of all family’s culture and language</w:t>
      </w:r>
    </w:p>
    <w:p w14:paraId="12E213A7" w14:textId="48DE99F0" w:rsidR="00177ADF" w:rsidRPr="009604D5" w:rsidRDefault="009604D5" w:rsidP="009604D5">
      <w:pPr>
        <w:numPr>
          <w:ilvl w:val="0"/>
          <w:numId w:val="15"/>
        </w:numPr>
        <w:spacing w:after="0" w:line="360" w:lineRule="auto"/>
        <w:rPr>
          <w:rFonts w:asciiTheme="majorHAnsi" w:hAnsiTheme="majorHAnsi"/>
        </w:rPr>
      </w:pPr>
      <w:r w:rsidRPr="003D59B9">
        <w:rPr>
          <w:rFonts w:asciiTheme="majorHAnsi" w:hAnsiTheme="majorHAnsi"/>
        </w:rPr>
        <w:t>p</w:t>
      </w:r>
      <w:r w:rsidR="00177ADF" w:rsidRPr="003D59B9">
        <w:rPr>
          <w:rFonts w:asciiTheme="majorHAnsi" w:hAnsiTheme="majorHAnsi"/>
        </w:rPr>
        <w:t>ositive</w:t>
      </w:r>
      <w:r w:rsidR="003D59B9" w:rsidRPr="003D59B9">
        <w:rPr>
          <w:rFonts w:asciiTheme="majorHAnsi" w:hAnsiTheme="majorHAnsi"/>
        </w:rPr>
        <w:t xml:space="preserve"> </w:t>
      </w:r>
      <w:r w:rsidR="00144898" w:rsidRPr="003D59B9">
        <w:rPr>
          <w:rFonts w:asciiTheme="majorHAnsi" w:hAnsiTheme="majorHAnsi"/>
        </w:rPr>
        <w:t>family</w:t>
      </w:r>
      <w:r w:rsidR="00144898">
        <w:rPr>
          <w:rFonts w:asciiTheme="majorHAnsi" w:hAnsiTheme="majorHAnsi"/>
        </w:rPr>
        <w:t xml:space="preserve"> </w:t>
      </w:r>
      <w:r w:rsidR="00177ADF" w:rsidRPr="009604D5">
        <w:rPr>
          <w:rFonts w:asciiTheme="majorHAnsi" w:hAnsiTheme="majorHAnsi"/>
        </w:rPr>
        <w:t>partnerships are developed to enrich children’s development and wellbeing</w:t>
      </w:r>
    </w:p>
    <w:p w14:paraId="4632E395" w14:textId="5B6C6F55" w:rsidR="00177ADF" w:rsidRPr="009604D5" w:rsidRDefault="003D59B9" w:rsidP="009604D5">
      <w:pPr>
        <w:numPr>
          <w:ilvl w:val="0"/>
          <w:numId w:val="15"/>
        </w:numPr>
        <w:spacing w:after="0" w:line="360" w:lineRule="auto"/>
        <w:rPr>
          <w:rFonts w:asciiTheme="majorHAnsi" w:hAnsiTheme="majorHAnsi"/>
        </w:rPr>
      </w:pPr>
      <w:r>
        <w:rPr>
          <w:rFonts w:asciiTheme="majorHAnsi" w:hAnsiTheme="majorHAnsi"/>
        </w:rPr>
        <w:t xml:space="preserve">to </w:t>
      </w:r>
      <w:r w:rsidR="009604D5" w:rsidRPr="009604D5">
        <w:rPr>
          <w:rFonts w:asciiTheme="majorHAnsi" w:hAnsiTheme="majorHAnsi"/>
        </w:rPr>
        <w:t>c</w:t>
      </w:r>
      <w:r w:rsidR="00177ADF" w:rsidRPr="009604D5">
        <w:rPr>
          <w:rFonts w:asciiTheme="majorHAnsi" w:hAnsiTheme="majorHAnsi"/>
        </w:rPr>
        <w:t>ommunicate effectively with our culturally and linguistically diverse community</w:t>
      </w:r>
    </w:p>
    <w:p w14:paraId="4A07C400" w14:textId="2DA8DFAA" w:rsidR="00976FD1" w:rsidRPr="009604D5" w:rsidRDefault="009604D5" w:rsidP="009604D5">
      <w:pPr>
        <w:numPr>
          <w:ilvl w:val="0"/>
          <w:numId w:val="15"/>
        </w:numPr>
        <w:spacing w:after="0" w:line="360" w:lineRule="auto"/>
        <w:rPr>
          <w:rFonts w:asciiTheme="majorHAnsi" w:hAnsiTheme="majorHAnsi"/>
        </w:rPr>
      </w:pPr>
      <w:r w:rsidRPr="009604D5">
        <w:rPr>
          <w:rFonts w:asciiTheme="majorHAnsi" w:hAnsiTheme="majorHAnsi"/>
        </w:rPr>
        <w:t>i</w:t>
      </w:r>
      <w:r w:rsidR="00976FD1" w:rsidRPr="009604D5">
        <w:rPr>
          <w:rFonts w:asciiTheme="majorHAnsi" w:hAnsiTheme="majorHAnsi"/>
        </w:rPr>
        <w:t>nformation, including brochures and factsheets are available to families about Community Services and resources to support parenting and family wellbeing in their chosen language</w:t>
      </w:r>
    </w:p>
    <w:p w14:paraId="26F71DE0" w14:textId="429954B9" w:rsidR="00976FD1" w:rsidRPr="009604D5" w:rsidRDefault="009604D5" w:rsidP="009604D5">
      <w:pPr>
        <w:numPr>
          <w:ilvl w:val="0"/>
          <w:numId w:val="15"/>
        </w:numPr>
        <w:spacing w:after="0" w:line="360" w:lineRule="auto"/>
        <w:rPr>
          <w:rFonts w:asciiTheme="majorHAnsi" w:hAnsiTheme="majorHAnsi"/>
        </w:rPr>
      </w:pPr>
      <w:r w:rsidRPr="009604D5">
        <w:rPr>
          <w:rFonts w:asciiTheme="majorHAnsi" w:hAnsiTheme="majorHAnsi"/>
        </w:rPr>
        <w:t>t</w:t>
      </w:r>
      <w:r w:rsidR="00976FD1" w:rsidRPr="009604D5">
        <w:rPr>
          <w:rFonts w:asciiTheme="majorHAnsi" w:hAnsiTheme="majorHAnsi"/>
        </w:rPr>
        <w:t>he expertise of families is recognised, encouraging them to participate in decision making about their child’s learning and wellbeing that are respectful to the family’s cultural background</w:t>
      </w:r>
    </w:p>
    <w:p w14:paraId="7141E719" w14:textId="287A9F85" w:rsidR="00976FD1" w:rsidRPr="009604D5" w:rsidRDefault="009604D5" w:rsidP="009604D5">
      <w:pPr>
        <w:numPr>
          <w:ilvl w:val="0"/>
          <w:numId w:val="15"/>
        </w:numPr>
        <w:spacing w:after="0" w:line="360" w:lineRule="auto"/>
        <w:rPr>
          <w:rFonts w:asciiTheme="majorHAnsi" w:hAnsiTheme="majorHAnsi"/>
        </w:rPr>
      </w:pPr>
      <w:r w:rsidRPr="009604D5">
        <w:rPr>
          <w:rFonts w:asciiTheme="majorHAnsi" w:hAnsiTheme="majorHAnsi"/>
        </w:rPr>
        <w:t>f</w:t>
      </w:r>
      <w:r w:rsidR="00976FD1" w:rsidRPr="009604D5">
        <w:rPr>
          <w:rFonts w:asciiTheme="majorHAnsi" w:hAnsiTheme="majorHAnsi"/>
        </w:rPr>
        <w:t>amilies have opportunities and are supported to be involved in the program and in-service activities that are presented in a way that does limit them to English speaking families</w:t>
      </w:r>
    </w:p>
    <w:p w14:paraId="20C820EE" w14:textId="06296622" w:rsidR="00F26600" w:rsidRDefault="00F66F19" w:rsidP="00F26600">
      <w:pPr>
        <w:spacing w:after="0" w:line="360" w:lineRule="auto"/>
        <w:rPr>
          <w:color w:val="008000"/>
          <w:sz w:val="24"/>
          <w:szCs w:val="24"/>
          <w:lang w:val="en-US"/>
        </w:rPr>
      </w:pPr>
      <w:r>
        <w:rPr>
          <w:color w:val="008000"/>
          <w:sz w:val="24"/>
          <w:szCs w:val="24"/>
          <w:lang w:val="en-US"/>
        </w:rPr>
        <w:t>EDUCATORS WILL:</w:t>
      </w:r>
    </w:p>
    <w:p w14:paraId="53FEC7F8" w14:textId="45872D51" w:rsidR="00177ADF" w:rsidRPr="002A7015" w:rsidRDefault="009604D5" w:rsidP="009604D5">
      <w:pPr>
        <w:pStyle w:val="ListParagraph"/>
        <w:numPr>
          <w:ilvl w:val="0"/>
          <w:numId w:val="16"/>
        </w:numPr>
        <w:spacing w:after="0" w:line="360" w:lineRule="auto"/>
        <w:rPr>
          <w:rFonts w:asciiTheme="majorHAnsi" w:hAnsiTheme="majorHAnsi"/>
        </w:rPr>
      </w:pPr>
      <w:r>
        <w:rPr>
          <w:rFonts w:asciiTheme="majorHAnsi" w:hAnsiTheme="majorHAnsi"/>
        </w:rPr>
        <w:lastRenderedPageBreak/>
        <w:t>p</w:t>
      </w:r>
      <w:r w:rsidR="00976FD1" w:rsidRPr="002A7015">
        <w:rPr>
          <w:rFonts w:asciiTheme="majorHAnsi" w:hAnsiTheme="majorHAnsi"/>
        </w:rPr>
        <w:t>rovide a program and environment that is inclusive of all children and families, promoting to children the importance of showing acceptance of different and diverse cultural practice including home language</w:t>
      </w:r>
    </w:p>
    <w:p w14:paraId="2E77FD81" w14:textId="01135B74" w:rsidR="00976FD1" w:rsidRPr="002A7015" w:rsidRDefault="009604D5" w:rsidP="009604D5">
      <w:pPr>
        <w:pStyle w:val="ListParagraph"/>
        <w:numPr>
          <w:ilvl w:val="0"/>
          <w:numId w:val="16"/>
        </w:numPr>
        <w:spacing w:after="0" w:line="360" w:lineRule="auto"/>
        <w:rPr>
          <w:rFonts w:asciiTheme="majorHAnsi" w:hAnsiTheme="majorHAnsi"/>
        </w:rPr>
      </w:pPr>
      <w:r>
        <w:rPr>
          <w:rFonts w:asciiTheme="majorHAnsi" w:hAnsiTheme="majorHAnsi"/>
        </w:rPr>
        <w:t>e</w:t>
      </w:r>
      <w:r w:rsidR="00976FD1" w:rsidRPr="002A7015">
        <w:rPr>
          <w:rFonts w:asciiTheme="majorHAnsi" w:hAnsiTheme="majorHAnsi"/>
        </w:rPr>
        <w:t>xplore different cultures within the</w:t>
      </w:r>
      <w:r>
        <w:rPr>
          <w:rFonts w:asciiTheme="majorHAnsi" w:hAnsiTheme="majorHAnsi"/>
        </w:rPr>
        <w:t xml:space="preserve"> OSHC S</w:t>
      </w:r>
      <w:r w:rsidR="00976FD1" w:rsidRPr="002A7015">
        <w:rPr>
          <w:rFonts w:asciiTheme="majorHAnsi" w:hAnsiTheme="majorHAnsi"/>
        </w:rPr>
        <w:t>ervice and encourage children to learn about other cultures as well as their own</w:t>
      </w:r>
    </w:p>
    <w:p w14:paraId="37CAF5E3" w14:textId="53F7DCDF" w:rsidR="00177ADF" w:rsidRPr="009604D5" w:rsidRDefault="009604D5" w:rsidP="009604D5">
      <w:pPr>
        <w:pStyle w:val="ListParagraph"/>
        <w:numPr>
          <w:ilvl w:val="0"/>
          <w:numId w:val="8"/>
        </w:numPr>
        <w:spacing w:after="0" w:line="360" w:lineRule="auto"/>
        <w:rPr>
          <w:rFonts w:asciiTheme="majorHAnsi" w:hAnsiTheme="majorHAnsi"/>
        </w:rPr>
      </w:pPr>
      <w:r w:rsidRPr="009604D5">
        <w:rPr>
          <w:rFonts w:asciiTheme="majorHAnsi" w:hAnsiTheme="majorHAnsi"/>
        </w:rPr>
        <w:t>d</w:t>
      </w:r>
      <w:r w:rsidR="00177ADF" w:rsidRPr="009604D5">
        <w:rPr>
          <w:rFonts w:asciiTheme="majorHAnsi" w:hAnsiTheme="majorHAnsi"/>
        </w:rPr>
        <w:t xml:space="preserve">isplay Aboriginal artwork and use Aboriginal resources </w:t>
      </w:r>
      <w:r w:rsidRPr="009604D5">
        <w:rPr>
          <w:rFonts w:asciiTheme="majorHAnsi" w:hAnsiTheme="majorHAnsi"/>
        </w:rPr>
        <w:t>(Aboriginal and Torres Strait Islander flags, local AECG information)</w:t>
      </w:r>
    </w:p>
    <w:p w14:paraId="4C451647" w14:textId="3F942EE6" w:rsidR="00976FD1" w:rsidRPr="002A7015" w:rsidRDefault="009604D5" w:rsidP="009604D5">
      <w:pPr>
        <w:pStyle w:val="ListParagraph"/>
        <w:numPr>
          <w:ilvl w:val="0"/>
          <w:numId w:val="16"/>
        </w:numPr>
        <w:spacing w:after="0" w:line="360" w:lineRule="auto"/>
        <w:rPr>
          <w:rFonts w:asciiTheme="majorHAnsi" w:hAnsiTheme="majorHAnsi"/>
        </w:rPr>
      </w:pPr>
      <w:r>
        <w:rPr>
          <w:rFonts w:asciiTheme="majorHAnsi" w:hAnsiTheme="majorHAnsi"/>
        </w:rPr>
        <w:t>c</w:t>
      </w:r>
      <w:r w:rsidR="00976FD1" w:rsidRPr="002A7015">
        <w:rPr>
          <w:rFonts w:asciiTheme="majorHAnsi" w:hAnsiTheme="majorHAnsi"/>
        </w:rPr>
        <w:t>onsider the cultural and linguistic backgrounds of all the children in the program and learn common words to assist the child and family</w:t>
      </w:r>
    </w:p>
    <w:p w14:paraId="11748886" w14:textId="570489AA" w:rsidR="00976FD1" w:rsidRPr="002A7015" w:rsidRDefault="009604D5" w:rsidP="009604D5">
      <w:pPr>
        <w:pStyle w:val="ListParagraph"/>
        <w:numPr>
          <w:ilvl w:val="0"/>
          <w:numId w:val="16"/>
        </w:numPr>
        <w:spacing w:after="0" w:line="360" w:lineRule="auto"/>
        <w:rPr>
          <w:rFonts w:asciiTheme="majorHAnsi" w:hAnsiTheme="majorHAnsi"/>
        </w:rPr>
      </w:pPr>
      <w:r>
        <w:rPr>
          <w:rFonts w:asciiTheme="majorHAnsi" w:hAnsiTheme="majorHAnsi"/>
        </w:rPr>
        <w:t>b</w:t>
      </w:r>
      <w:r w:rsidR="00976FD1" w:rsidRPr="002A7015">
        <w:rPr>
          <w:rFonts w:asciiTheme="majorHAnsi" w:hAnsiTheme="majorHAnsi"/>
        </w:rPr>
        <w:t>e aware of interpretations of body language that may vary across cultures</w:t>
      </w:r>
    </w:p>
    <w:p w14:paraId="3EA63148" w14:textId="00FA27F5" w:rsidR="00976FD1" w:rsidRPr="002A7015" w:rsidRDefault="009604D5" w:rsidP="009604D5">
      <w:pPr>
        <w:pStyle w:val="ListParagraph"/>
        <w:numPr>
          <w:ilvl w:val="0"/>
          <w:numId w:val="16"/>
        </w:numPr>
        <w:spacing w:after="0" w:line="360" w:lineRule="auto"/>
        <w:rPr>
          <w:rFonts w:asciiTheme="majorHAnsi" w:hAnsiTheme="majorHAnsi"/>
        </w:rPr>
      </w:pPr>
      <w:r>
        <w:rPr>
          <w:rFonts w:asciiTheme="majorHAnsi" w:hAnsiTheme="majorHAnsi"/>
        </w:rPr>
        <w:t>p</w:t>
      </w:r>
      <w:r w:rsidR="00976FD1" w:rsidRPr="002A7015">
        <w:rPr>
          <w:rFonts w:asciiTheme="majorHAnsi" w:hAnsiTheme="majorHAnsi"/>
        </w:rPr>
        <w:t>ronounce and spell children’s name correctly</w:t>
      </w:r>
    </w:p>
    <w:p w14:paraId="08BD5E44" w14:textId="360A7175" w:rsidR="00976FD1" w:rsidRPr="002A7015" w:rsidRDefault="009604D5" w:rsidP="009604D5">
      <w:pPr>
        <w:pStyle w:val="ListParagraph"/>
        <w:numPr>
          <w:ilvl w:val="0"/>
          <w:numId w:val="16"/>
        </w:numPr>
        <w:spacing w:after="0" w:line="360" w:lineRule="auto"/>
        <w:rPr>
          <w:rFonts w:asciiTheme="majorHAnsi" w:hAnsiTheme="majorHAnsi"/>
        </w:rPr>
      </w:pPr>
      <w:r>
        <w:rPr>
          <w:rFonts w:asciiTheme="majorHAnsi" w:hAnsiTheme="majorHAnsi"/>
        </w:rPr>
        <w:t>f</w:t>
      </w:r>
      <w:r w:rsidR="00976FD1" w:rsidRPr="002A7015">
        <w:rPr>
          <w:rFonts w:asciiTheme="majorHAnsi" w:hAnsiTheme="majorHAnsi"/>
        </w:rPr>
        <w:t>ind out which festivals are important to the children and family to include in the program</w:t>
      </w:r>
    </w:p>
    <w:p w14:paraId="63D618A3" w14:textId="5C458302" w:rsidR="00976FD1" w:rsidRPr="002A7015" w:rsidRDefault="009604D5" w:rsidP="009604D5">
      <w:pPr>
        <w:pStyle w:val="ListParagraph"/>
        <w:numPr>
          <w:ilvl w:val="0"/>
          <w:numId w:val="16"/>
        </w:numPr>
        <w:spacing w:after="0" w:line="360" w:lineRule="auto"/>
        <w:rPr>
          <w:rFonts w:asciiTheme="majorHAnsi" w:hAnsiTheme="majorHAnsi"/>
        </w:rPr>
      </w:pPr>
      <w:r>
        <w:rPr>
          <w:rFonts w:asciiTheme="majorHAnsi" w:hAnsiTheme="majorHAnsi"/>
        </w:rPr>
        <w:t>u</w:t>
      </w:r>
      <w:r w:rsidR="00976FD1" w:rsidRPr="002A7015">
        <w:rPr>
          <w:rFonts w:asciiTheme="majorHAnsi" w:hAnsiTheme="majorHAnsi"/>
        </w:rPr>
        <w:t>se books, posters, and resources incorporating various languages in their classroom</w:t>
      </w:r>
    </w:p>
    <w:p w14:paraId="277C1F6D" w14:textId="620EC2CA" w:rsidR="00976FD1" w:rsidRPr="002A7015" w:rsidRDefault="009604D5" w:rsidP="009604D5">
      <w:pPr>
        <w:pStyle w:val="ListParagraph"/>
        <w:numPr>
          <w:ilvl w:val="0"/>
          <w:numId w:val="16"/>
        </w:numPr>
        <w:spacing w:after="0" w:line="360" w:lineRule="auto"/>
        <w:rPr>
          <w:rFonts w:asciiTheme="majorHAnsi" w:hAnsiTheme="majorHAnsi"/>
        </w:rPr>
      </w:pPr>
      <w:r>
        <w:rPr>
          <w:rFonts w:asciiTheme="majorHAnsi" w:hAnsiTheme="majorHAnsi"/>
        </w:rPr>
        <w:t>e</w:t>
      </w:r>
      <w:r w:rsidR="00976FD1" w:rsidRPr="002A7015">
        <w:rPr>
          <w:rFonts w:asciiTheme="majorHAnsi" w:hAnsiTheme="majorHAnsi"/>
        </w:rPr>
        <w:t xml:space="preserve">nsure that resources represent a variety of cultures and are available as part of the </w:t>
      </w:r>
      <w:r w:rsidRPr="002A7015">
        <w:rPr>
          <w:rFonts w:asciiTheme="majorHAnsi" w:hAnsiTheme="majorHAnsi"/>
        </w:rPr>
        <w:t>every</w:t>
      </w:r>
      <w:r>
        <w:rPr>
          <w:rFonts w:asciiTheme="majorHAnsi" w:hAnsiTheme="majorHAnsi"/>
        </w:rPr>
        <w:t>d</w:t>
      </w:r>
      <w:r w:rsidRPr="002A7015">
        <w:rPr>
          <w:rFonts w:asciiTheme="majorHAnsi" w:hAnsiTheme="majorHAnsi"/>
        </w:rPr>
        <w:t>ay</w:t>
      </w:r>
      <w:r w:rsidR="00976FD1" w:rsidRPr="002A7015">
        <w:rPr>
          <w:rFonts w:asciiTheme="majorHAnsi" w:hAnsiTheme="majorHAnsi"/>
        </w:rPr>
        <w:t xml:space="preserve"> program</w:t>
      </w:r>
    </w:p>
    <w:p w14:paraId="168FDA0B" w14:textId="30D8DF0B" w:rsidR="00177ADF" w:rsidRPr="009604D5" w:rsidRDefault="009604D5" w:rsidP="009604D5">
      <w:pPr>
        <w:pStyle w:val="ListParagraph"/>
        <w:numPr>
          <w:ilvl w:val="0"/>
          <w:numId w:val="16"/>
        </w:numPr>
        <w:spacing w:after="0" w:line="360" w:lineRule="auto"/>
        <w:rPr>
          <w:rFonts w:asciiTheme="majorHAnsi" w:hAnsiTheme="majorHAnsi"/>
        </w:rPr>
      </w:pPr>
      <w:r w:rsidRPr="009604D5">
        <w:rPr>
          <w:rFonts w:asciiTheme="majorHAnsi" w:hAnsiTheme="majorHAnsi"/>
        </w:rPr>
        <w:t>li</w:t>
      </w:r>
      <w:r w:rsidR="00177ADF" w:rsidRPr="009604D5">
        <w:rPr>
          <w:rFonts w:asciiTheme="majorHAnsi" w:hAnsiTheme="majorHAnsi"/>
        </w:rPr>
        <w:t>sten and respond to children- use short sentences, allow pause time to encourage response, listen intently</w:t>
      </w:r>
    </w:p>
    <w:p w14:paraId="5FCE55E3" w14:textId="256570D9" w:rsidR="00976FD1" w:rsidRPr="002A7015" w:rsidRDefault="009604D5" w:rsidP="009604D5">
      <w:pPr>
        <w:pStyle w:val="ListParagraph"/>
        <w:numPr>
          <w:ilvl w:val="0"/>
          <w:numId w:val="16"/>
        </w:numPr>
        <w:spacing w:after="0" w:line="360" w:lineRule="auto"/>
        <w:rPr>
          <w:rFonts w:asciiTheme="majorHAnsi" w:hAnsiTheme="majorHAnsi"/>
        </w:rPr>
      </w:pPr>
      <w:r>
        <w:rPr>
          <w:rFonts w:asciiTheme="majorHAnsi" w:hAnsiTheme="majorHAnsi"/>
        </w:rPr>
        <w:t>b</w:t>
      </w:r>
      <w:r w:rsidR="00976FD1" w:rsidRPr="002A7015">
        <w:rPr>
          <w:rFonts w:asciiTheme="majorHAnsi" w:hAnsiTheme="majorHAnsi"/>
        </w:rPr>
        <w:t>e aware of taking a tokenistic approach when celebrating cultural diversity</w:t>
      </w:r>
    </w:p>
    <w:p w14:paraId="09C1D5A3" w14:textId="50BAEF20" w:rsidR="00976FD1" w:rsidRPr="002A7015" w:rsidRDefault="009604D5" w:rsidP="009604D5">
      <w:pPr>
        <w:pStyle w:val="ListParagraph"/>
        <w:numPr>
          <w:ilvl w:val="0"/>
          <w:numId w:val="16"/>
        </w:numPr>
        <w:spacing w:after="0" w:line="360" w:lineRule="auto"/>
        <w:rPr>
          <w:rFonts w:asciiTheme="majorHAnsi" w:hAnsiTheme="majorHAnsi"/>
        </w:rPr>
      </w:pPr>
      <w:r>
        <w:rPr>
          <w:rFonts w:asciiTheme="majorHAnsi" w:hAnsiTheme="majorHAnsi"/>
        </w:rPr>
        <w:t>e</w:t>
      </w:r>
      <w:r w:rsidR="00976FD1" w:rsidRPr="002A7015">
        <w:rPr>
          <w:rFonts w:asciiTheme="majorHAnsi" w:hAnsiTheme="majorHAnsi"/>
        </w:rPr>
        <w:t>mbed cultural diversity within the program</w:t>
      </w:r>
    </w:p>
    <w:p w14:paraId="6C2D7E77" w14:textId="605A9937" w:rsidR="00976FD1" w:rsidRPr="002A7015" w:rsidRDefault="009604D5" w:rsidP="009604D5">
      <w:pPr>
        <w:pStyle w:val="ListParagraph"/>
        <w:numPr>
          <w:ilvl w:val="0"/>
          <w:numId w:val="16"/>
        </w:numPr>
        <w:spacing w:after="0" w:line="360" w:lineRule="auto"/>
        <w:rPr>
          <w:rFonts w:asciiTheme="majorHAnsi" w:hAnsiTheme="majorHAnsi"/>
        </w:rPr>
      </w:pPr>
      <w:r>
        <w:rPr>
          <w:rFonts w:asciiTheme="majorHAnsi" w:hAnsiTheme="majorHAnsi"/>
        </w:rPr>
        <w:t>s</w:t>
      </w:r>
      <w:r w:rsidR="00976FD1" w:rsidRPr="002A7015">
        <w:rPr>
          <w:rFonts w:asciiTheme="majorHAnsi" w:hAnsiTheme="majorHAnsi"/>
        </w:rPr>
        <w:t>upport the maintenance of a child’s first language according to parent’s wishes</w:t>
      </w:r>
    </w:p>
    <w:p w14:paraId="32F6BD6A" w14:textId="46C0CA28" w:rsidR="00F66F19" w:rsidRPr="002A7015" w:rsidRDefault="009604D5" w:rsidP="009604D5">
      <w:pPr>
        <w:pStyle w:val="ListParagraph"/>
        <w:numPr>
          <w:ilvl w:val="0"/>
          <w:numId w:val="16"/>
        </w:numPr>
        <w:spacing w:after="0" w:line="360" w:lineRule="auto"/>
        <w:rPr>
          <w:rFonts w:asciiTheme="majorHAnsi" w:hAnsiTheme="majorHAnsi"/>
        </w:rPr>
      </w:pPr>
      <w:r>
        <w:rPr>
          <w:rFonts w:asciiTheme="majorHAnsi" w:hAnsiTheme="majorHAnsi"/>
        </w:rPr>
        <w:t>a</w:t>
      </w:r>
      <w:r w:rsidR="00976FD1" w:rsidRPr="002A7015">
        <w:rPr>
          <w:rFonts w:asciiTheme="majorHAnsi" w:hAnsiTheme="majorHAnsi"/>
        </w:rPr>
        <w:t>ctively seek information from parents to ensure experiences are implemented in a respectful manner.</w:t>
      </w:r>
    </w:p>
    <w:p w14:paraId="58F47470" w14:textId="77777777" w:rsidR="00F66F19" w:rsidRPr="00F26600" w:rsidRDefault="00F66F19" w:rsidP="00F26600">
      <w:pPr>
        <w:spacing w:after="0" w:line="360" w:lineRule="auto"/>
        <w:rPr>
          <w:rFonts w:asciiTheme="majorHAnsi" w:hAnsiTheme="majorHAnsi"/>
        </w:rPr>
      </w:pPr>
    </w:p>
    <w:p w14:paraId="20650861" w14:textId="77777777" w:rsidR="003D59B9" w:rsidRPr="00FC1D35" w:rsidRDefault="003D59B9" w:rsidP="003D59B9">
      <w:pPr>
        <w:spacing w:after="0" w:line="360" w:lineRule="auto"/>
        <w:rPr>
          <w:sz w:val="24"/>
        </w:rPr>
      </w:pPr>
      <w:r w:rsidRPr="009A1CF9">
        <w:rPr>
          <w:sz w:val="24"/>
          <w:szCs w:val="24"/>
          <w:lang w:val="en-US"/>
        </w:rPr>
        <w:t>CONTINUOUS IMPROVEMENT/REFLECTION</w:t>
      </w:r>
    </w:p>
    <w:p w14:paraId="5EFF363F" w14:textId="238F5C63" w:rsidR="003D59B9" w:rsidRPr="00990EF7" w:rsidRDefault="003D59B9" w:rsidP="003D59B9">
      <w:pPr>
        <w:spacing w:after="0" w:line="360" w:lineRule="auto"/>
        <w:rPr>
          <w:rFonts w:ascii="Calibri Light" w:hAnsi="Calibri Light" w:cs="Calibri"/>
          <w:lang w:val="en-US"/>
        </w:rPr>
      </w:pPr>
      <w:r w:rsidRPr="00990EF7">
        <w:rPr>
          <w:rFonts w:ascii="Calibri Light" w:hAnsi="Calibri Light" w:cs="Calibri"/>
          <w:lang w:val="en-US"/>
        </w:rPr>
        <w:t xml:space="preserve">Our </w:t>
      </w:r>
      <w:r>
        <w:rPr>
          <w:rFonts w:ascii="Calibri Light" w:hAnsi="Calibri Light" w:cs="Calibri"/>
          <w:i/>
          <w:iCs/>
          <w:lang w:val="en-US"/>
        </w:rPr>
        <w:t xml:space="preserve">English as an additional language or dialect (EALD) </w:t>
      </w:r>
      <w:r w:rsidRPr="00990EF7">
        <w:rPr>
          <w:rFonts w:ascii="Calibri Light" w:hAnsi="Calibri Light" w:cs="Calibri"/>
          <w:i/>
          <w:iCs/>
          <w:lang w:val="en-US"/>
        </w:rPr>
        <w:t>Policy</w:t>
      </w:r>
      <w:r w:rsidRPr="00990EF7">
        <w:rPr>
          <w:rFonts w:ascii="Calibri Light" w:hAnsi="Calibri Light" w:cs="Calibri"/>
          <w:lang w:val="en-US"/>
        </w:rPr>
        <w:t xml:space="preserve"> will be reviewed on an annual basis in consultation with children, families, staff, educators and management. </w:t>
      </w:r>
    </w:p>
    <w:p w14:paraId="66FF361C" w14:textId="77777777" w:rsidR="003D59B9" w:rsidRDefault="003D59B9" w:rsidP="003D59B9">
      <w:pPr>
        <w:spacing w:after="0" w:line="360" w:lineRule="auto"/>
        <w:rPr>
          <w:rFonts w:cs="Arial"/>
          <w:sz w:val="24"/>
          <w:szCs w:val="24"/>
          <w:lang w:val="en-US"/>
        </w:rPr>
      </w:pPr>
    </w:p>
    <w:p w14:paraId="7C31368A" w14:textId="1C5AEB3D" w:rsidR="00F66F19" w:rsidRDefault="007E1EE6" w:rsidP="003D59B9">
      <w:pPr>
        <w:spacing w:after="0" w:line="360" w:lineRule="auto"/>
        <w:rPr>
          <w:rFonts w:cs="Arial"/>
          <w:sz w:val="24"/>
          <w:szCs w:val="24"/>
          <w:lang w:val="en-US"/>
        </w:rPr>
      </w:pPr>
      <w:r>
        <w:rPr>
          <w:rFonts w:cs="Arial"/>
          <w:sz w:val="24"/>
          <w:szCs w:val="24"/>
          <w:lang w:val="en-US"/>
        </w:rPr>
        <w:lastRenderedPageBreak/>
        <w:t>SOURCE</w:t>
      </w:r>
    </w:p>
    <w:p w14:paraId="29067DF5" w14:textId="77777777" w:rsidR="00177ADF" w:rsidRPr="00E46988" w:rsidRDefault="00177ADF" w:rsidP="003D59B9">
      <w:pPr>
        <w:spacing w:after="0" w:line="276" w:lineRule="auto"/>
        <w:rPr>
          <w:rFonts w:asciiTheme="majorHAnsi" w:hAnsiTheme="majorHAnsi"/>
          <w:color w:val="000000" w:themeColor="text1"/>
          <w:sz w:val="20"/>
          <w:szCs w:val="20"/>
        </w:rPr>
      </w:pPr>
      <w:r w:rsidRPr="00E46988">
        <w:rPr>
          <w:rFonts w:asciiTheme="majorHAnsi" w:hAnsiTheme="majorHAnsi"/>
          <w:color w:val="000000" w:themeColor="text1"/>
          <w:sz w:val="20"/>
          <w:szCs w:val="20"/>
        </w:rPr>
        <w:t xml:space="preserve">Australian Children’s Education &amp; Care Quality Authority. (2014). </w:t>
      </w:r>
    </w:p>
    <w:p w14:paraId="791AE323" w14:textId="08F32509" w:rsidR="00177ADF" w:rsidRPr="00E46988" w:rsidRDefault="00177ADF" w:rsidP="003D59B9">
      <w:pPr>
        <w:spacing w:after="0" w:line="276" w:lineRule="auto"/>
        <w:rPr>
          <w:rFonts w:asciiTheme="majorHAnsi" w:hAnsiTheme="majorHAnsi"/>
          <w:b/>
          <w:color w:val="000000" w:themeColor="text1"/>
          <w:sz w:val="20"/>
          <w:szCs w:val="20"/>
        </w:rPr>
      </w:pPr>
      <w:r w:rsidRPr="00E46988">
        <w:rPr>
          <w:rFonts w:asciiTheme="majorHAnsi" w:hAnsiTheme="majorHAnsi"/>
          <w:color w:val="000000" w:themeColor="text1"/>
          <w:sz w:val="20"/>
          <w:szCs w:val="20"/>
        </w:rPr>
        <w:t xml:space="preserve">Department of Education and Early Childhood Development, Victoria. </w:t>
      </w:r>
      <w:r w:rsidRPr="00E46988">
        <w:rPr>
          <w:rFonts w:asciiTheme="majorHAnsi" w:hAnsiTheme="majorHAnsi"/>
          <w:i/>
          <w:iCs/>
          <w:color w:val="000000" w:themeColor="text1"/>
          <w:sz w:val="20"/>
          <w:szCs w:val="20"/>
        </w:rPr>
        <w:t>Learning English as an Additional Language in the Early Years (birth to six years</w:t>
      </w:r>
      <w:r w:rsidR="003D59B9">
        <w:rPr>
          <w:rFonts w:asciiTheme="majorHAnsi" w:hAnsiTheme="majorHAnsi"/>
          <w:color w:val="000000" w:themeColor="text1"/>
          <w:sz w:val="20"/>
          <w:szCs w:val="20"/>
        </w:rPr>
        <w:t>).</w:t>
      </w:r>
      <w:r w:rsidRPr="00E46988">
        <w:rPr>
          <w:rFonts w:asciiTheme="majorHAnsi" w:hAnsiTheme="majorHAnsi"/>
          <w:color w:val="000000" w:themeColor="text1"/>
          <w:sz w:val="20"/>
          <w:szCs w:val="20"/>
        </w:rPr>
        <w:t xml:space="preserve"> (2011). Victorian Curriculum and Assessment Authority.</w:t>
      </w:r>
    </w:p>
    <w:p w14:paraId="1788AC54" w14:textId="53339ED6" w:rsidR="00177ADF" w:rsidRDefault="00177ADF" w:rsidP="003D59B9">
      <w:pPr>
        <w:spacing w:after="0" w:line="276" w:lineRule="auto"/>
        <w:rPr>
          <w:rFonts w:asciiTheme="majorHAnsi" w:hAnsiTheme="majorHAnsi"/>
          <w:color w:val="000000" w:themeColor="text1"/>
          <w:sz w:val="20"/>
          <w:szCs w:val="20"/>
        </w:rPr>
      </w:pPr>
      <w:r w:rsidRPr="00E46988">
        <w:rPr>
          <w:rFonts w:asciiTheme="majorHAnsi" w:hAnsiTheme="majorHAnsi"/>
          <w:color w:val="000000" w:themeColor="text1"/>
          <w:sz w:val="20"/>
          <w:szCs w:val="20"/>
        </w:rPr>
        <w:t>Early Childhood Australia Code of Ethics. (2016).</w:t>
      </w:r>
    </w:p>
    <w:p w14:paraId="79DF0C21" w14:textId="77777777" w:rsidR="00AB3829" w:rsidRPr="00144898" w:rsidRDefault="00AB3829" w:rsidP="003D59B9">
      <w:pPr>
        <w:spacing w:after="0" w:line="276" w:lineRule="auto"/>
        <w:rPr>
          <w:rFonts w:asciiTheme="majorHAnsi" w:hAnsiTheme="majorHAnsi"/>
          <w:color w:val="000000" w:themeColor="text1"/>
          <w:sz w:val="20"/>
          <w:szCs w:val="20"/>
        </w:rPr>
      </w:pPr>
      <w:r w:rsidRPr="00144898">
        <w:rPr>
          <w:rFonts w:asciiTheme="majorHAnsi" w:hAnsiTheme="majorHAnsi"/>
          <w:iCs/>
          <w:color w:val="000000" w:themeColor="text1"/>
          <w:sz w:val="20"/>
          <w:szCs w:val="20"/>
        </w:rPr>
        <w:t>Education and Care Services National Law Act 2010</w:t>
      </w:r>
      <w:r w:rsidRPr="00144898">
        <w:rPr>
          <w:rFonts w:asciiTheme="majorHAnsi" w:hAnsiTheme="majorHAnsi"/>
          <w:i/>
          <w:color w:val="000000" w:themeColor="text1"/>
          <w:sz w:val="20"/>
          <w:szCs w:val="20"/>
        </w:rPr>
        <w:t xml:space="preserve">. </w:t>
      </w:r>
      <w:r w:rsidRPr="00144898">
        <w:rPr>
          <w:rFonts w:asciiTheme="majorHAnsi" w:hAnsiTheme="majorHAnsi"/>
          <w:color w:val="000000" w:themeColor="text1"/>
          <w:sz w:val="20"/>
          <w:szCs w:val="20"/>
        </w:rPr>
        <w:t>(Amended 2018).</w:t>
      </w:r>
    </w:p>
    <w:p w14:paraId="7CE1493E" w14:textId="77777777" w:rsidR="00AB3829" w:rsidRPr="00AB3829" w:rsidRDefault="009A1CF9" w:rsidP="003D59B9">
      <w:pPr>
        <w:spacing w:after="0" w:line="276" w:lineRule="auto"/>
        <w:rPr>
          <w:rFonts w:asciiTheme="majorHAnsi" w:hAnsiTheme="majorHAnsi" w:cstheme="majorHAnsi"/>
          <w:color w:val="000000" w:themeColor="text1"/>
          <w:sz w:val="20"/>
          <w:szCs w:val="20"/>
        </w:rPr>
      </w:pPr>
      <w:hyperlink r:id="rId11" w:history="1">
        <w:r w:rsidR="00AB3829" w:rsidRPr="00144898">
          <w:rPr>
            <w:rStyle w:val="Hyperlink"/>
            <w:rFonts w:asciiTheme="majorHAnsi" w:hAnsiTheme="majorHAnsi" w:cstheme="majorHAnsi"/>
            <w:sz w:val="20"/>
            <w:szCs w:val="20"/>
          </w:rPr>
          <w:t>Education and Care Services National Regulations</w:t>
        </w:r>
      </w:hyperlink>
      <w:r w:rsidR="00AB3829" w:rsidRPr="00144898">
        <w:rPr>
          <w:rFonts w:asciiTheme="majorHAnsi" w:hAnsiTheme="majorHAnsi" w:cstheme="majorHAnsi"/>
          <w:sz w:val="20"/>
          <w:szCs w:val="20"/>
        </w:rPr>
        <w:t>. (2011).</w:t>
      </w:r>
      <w:r w:rsidR="00AB3829" w:rsidRPr="00AB3829">
        <w:rPr>
          <w:rFonts w:asciiTheme="majorHAnsi" w:hAnsiTheme="majorHAnsi" w:cstheme="majorHAnsi"/>
          <w:sz w:val="20"/>
          <w:szCs w:val="20"/>
        </w:rPr>
        <w:t xml:space="preserve">     </w:t>
      </w:r>
    </w:p>
    <w:p w14:paraId="727BDFA1" w14:textId="40412E21" w:rsidR="003D59B9" w:rsidRDefault="00177ADF" w:rsidP="003D59B9">
      <w:pPr>
        <w:spacing w:after="0" w:line="276" w:lineRule="auto"/>
        <w:rPr>
          <w:rFonts w:asciiTheme="majorHAnsi" w:hAnsiTheme="majorHAnsi" w:cstheme="majorHAnsi"/>
          <w:color w:val="000000" w:themeColor="text1"/>
          <w:sz w:val="20"/>
          <w:szCs w:val="20"/>
        </w:rPr>
      </w:pPr>
      <w:proofErr w:type="spellStart"/>
      <w:r w:rsidRPr="00AB3829">
        <w:rPr>
          <w:rFonts w:asciiTheme="majorHAnsi" w:hAnsiTheme="majorHAnsi" w:cstheme="majorHAnsi"/>
          <w:color w:val="000000" w:themeColor="text1"/>
          <w:sz w:val="20"/>
          <w:szCs w:val="20"/>
        </w:rPr>
        <w:t>Giugni</w:t>
      </w:r>
      <w:proofErr w:type="spellEnd"/>
      <w:r w:rsidRPr="00AB3829">
        <w:rPr>
          <w:rFonts w:asciiTheme="majorHAnsi" w:hAnsiTheme="majorHAnsi" w:cstheme="majorHAnsi"/>
          <w:color w:val="000000" w:themeColor="text1"/>
          <w:sz w:val="20"/>
          <w:szCs w:val="20"/>
        </w:rPr>
        <w:t xml:space="preserve">, M. (n.d.). Exploring multiculturalism, </w:t>
      </w:r>
      <w:r w:rsidR="00647223" w:rsidRPr="00AB3829">
        <w:rPr>
          <w:rFonts w:asciiTheme="majorHAnsi" w:hAnsiTheme="majorHAnsi" w:cstheme="majorHAnsi"/>
          <w:color w:val="000000" w:themeColor="text1"/>
          <w:sz w:val="20"/>
          <w:szCs w:val="20"/>
        </w:rPr>
        <w:t>anti-bias</w:t>
      </w:r>
      <w:r w:rsidRPr="00AB3829">
        <w:rPr>
          <w:rFonts w:asciiTheme="majorHAnsi" w:hAnsiTheme="majorHAnsi" w:cstheme="majorHAnsi"/>
          <w:color w:val="000000" w:themeColor="text1"/>
          <w:sz w:val="20"/>
          <w:szCs w:val="20"/>
        </w:rPr>
        <w:t xml:space="preserve"> and social justice in children’s services: </w:t>
      </w:r>
      <w:hyperlink r:id="rId12" w:history="1">
        <w:r w:rsidR="003D59B9" w:rsidRPr="003D59B9">
          <w:rPr>
            <w:rStyle w:val="Hyperlink"/>
            <w:rFonts w:asciiTheme="majorHAnsi" w:hAnsiTheme="majorHAnsi" w:cstheme="majorHAnsi"/>
            <w:sz w:val="20"/>
            <w:szCs w:val="20"/>
            <w:highlight w:val="yellow"/>
          </w:rPr>
          <w:t>https://www.viac.com.au/resource/exploring-multiculturalism-anti-bias-and-social-justice-childrens-services</w:t>
        </w:r>
      </w:hyperlink>
    </w:p>
    <w:p w14:paraId="6C9CCF40" w14:textId="77777777" w:rsidR="00177ADF" w:rsidRPr="00E46988" w:rsidRDefault="00177ADF" w:rsidP="003D59B9">
      <w:pPr>
        <w:spacing w:after="0" w:line="276" w:lineRule="auto"/>
        <w:rPr>
          <w:rFonts w:asciiTheme="majorHAnsi" w:hAnsiTheme="majorHAnsi"/>
          <w:b/>
          <w:color w:val="000000" w:themeColor="text1"/>
          <w:sz w:val="20"/>
          <w:szCs w:val="20"/>
        </w:rPr>
      </w:pPr>
      <w:r w:rsidRPr="00E46988">
        <w:rPr>
          <w:rFonts w:asciiTheme="majorHAnsi" w:hAnsiTheme="majorHAnsi"/>
          <w:color w:val="000000" w:themeColor="text1"/>
          <w:sz w:val="20"/>
          <w:szCs w:val="20"/>
        </w:rPr>
        <w:t>Guide to the Education and Care Services National Law and the Education and Care Services National Regulations. (2017).</w:t>
      </w:r>
    </w:p>
    <w:p w14:paraId="56C7B146" w14:textId="68ED153A" w:rsidR="00177ADF" w:rsidRPr="00E46988" w:rsidRDefault="00177ADF" w:rsidP="003D59B9">
      <w:pPr>
        <w:spacing w:after="0" w:line="276" w:lineRule="auto"/>
        <w:rPr>
          <w:rFonts w:asciiTheme="majorHAnsi" w:hAnsiTheme="majorHAnsi"/>
          <w:b/>
          <w:color w:val="000000" w:themeColor="text1"/>
          <w:sz w:val="20"/>
          <w:szCs w:val="20"/>
        </w:rPr>
      </w:pPr>
      <w:r w:rsidRPr="00E46988">
        <w:rPr>
          <w:rFonts w:asciiTheme="majorHAnsi" w:hAnsiTheme="majorHAnsi"/>
          <w:color w:val="000000" w:themeColor="text1"/>
          <w:sz w:val="20"/>
          <w:szCs w:val="20"/>
        </w:rPr>
        <w:t>Guide to the National Quality</w:t>
      </w:r>
      <w:r w:rsidR="00AB3829">
        <w:rPr>
          <w:rFonts w:asciiTheme="majorHAnsi" w:hAnsiTheme="majorHAnsi"/>
          <w:color w:val="000000" w:themeColor="text1"/>
          <w:sz w:val="20"/>
          <w:szCs w:val="20"/>
        </w:rPr>
        <w:t xml:space="preserve"> Framework</w:t>
      </w:r>
      <w:r w:rsidRPr="00E46988">
        <w:rPr>
          <w:rFonts w:asciiTheme="majorHAnsi" w:hAnsiTheme="majorHAnsi"/>
          <w:color w:val="000000" w:themeColor="text1"/>
          <w:sz w:val="20"/>
          <w:szCs w:val="20"/>
        </w:rPr>
        <w:t>. (2017</w:t>
      </w:r>
      <w:r w:rsidRPr="00144898">
        <w:rPr>
          <w:rFonts w:asciiTheme="majorHAnsi" w:hAnsiTheme="majorHAnsi"/>
          <w:color w:val="000000" w:themeColor="text1"/>
          <w:sz w:val="20"/>
          <w:szCs w:val="20"/>
        </w:rPr>
        <w:t>).</w:t>
      </w:r>
      <w:r w:rsidR="00AB3829" w:rsidRPr="00144898">
        <w:rPr>
          <w:rFonts w:asciiTheme="majorHAnsi" w:hAnsiTheme="majorHAnsi"/>
          <w:color w:val="000000" w:themeColor="text1"/>
          <w:sz w:val="20"/>
          <w:szCs w:val="20"/>
        </w:rPr>
        <w:t xml:space="preserve"> (Amended 2020).</w:t>
      </w:r>
    </w:p>
    <w:p w14:paraId="05F7F5A1" w14:textId="77777777" w:rsidR="00177ADF" w:rsidRPr="00E46988" w:rsidRDefault="00177ADF" w:rsidP="003D59B9">
      <w:pPr>
        <w:spacing w:after="0" w:line="276" w:lineRule="auto"/>
        <w:rPr>
          <w:rFonts w:asciiTheme="majorHAnsi" w:hAnsiTheme="majorHAnsi" w:cstheme="majorHAnsi"/>
          <w:color w:val="000000" w:themeColor="text1"/>
          <w:sz w:val="20"/>
          <w:szCs w:val="20"/>
        </w:rPr>
      </w:pPr>
      <w:r w:rsidRPr="00E46988">
        <w:rPr>
          <w:rFonts w:asciiTheme="majorHAnsi" w:hAnsiTheme="majorHAnsi" w:cstheme="majorHAnsi"/>
          <w:color w:val="000000" w:themeColor="text1"/>
          <w:sz w:val="20"/>
          <w:szCs w:val="20"/>
        </w:rPr>
        <w:t>Revised National Quality Standard. (2018).</w:t>
      </w:r>
    </w:p>
    <w:p w14:paraId="1496E7A0" w14:textId="77777777" w:rsidR="00177ADF" w:rsidRPr="00E46988" w:rsidRDefault="00177ADF" w:rsidP="003D59B9">
      <w:pPr>
        <w:spacing w:after="0" w:line="276" w:lineRule="auto"/>
        <w:rPr>
          <w:rFonts w:asciiTheme="majorHAnsi" w:hAnsiTheme="majorHAnsi" w:cstheme="majorHAnsi"/>
          <w:sz w:val="20"/>
          <w:szCs w:val="20"/>
        </w:rPr>
      </w:pPr>
      <w:r w:rsidRPr="00E46988">
        <w:rPr>
          <w:rFonts w:asciiTheme="majorHAnsi" w:hAnsiTheme="majorHAnsi" w:cstheme="majorHAnsi"/>
          <w:color w:val="000000" w:themeColor="text1"/>
          <w:sz w:val="20"/>
          <w:szCs w:val="20"/>
        </w:rPr>
        <w:t xml:space="preserve">SNAICC- National Voice for our Children </w:t>
      </w:r>
      <w:hyperlink r:id="rId13" w:history="1">
        <w:r w:rsidRPr="00E46988">
          <w:rPr>
            <w:rStyle w:val="Hyperlink"/>
            <w:rFonts w:asciiTheme="majorHAnsi" w:hAnsiTheme="majorHAnsi" w:cstheme="majorHAnsi"/>
            <w:sz w:val="20"/>
            <w:szCs w:val="20"/>
          </w:rPr>
          <w:t>https://www.snaicc.org.au/policy-and-research/early-childhood/</w:t>
        </w:r>
      </w:hyperlink>
    </w:p>
    <w:p w14:paraId="352D619C" w14:textId="77777777" w:rsidR="00177ADF" w:rsidRPr="006E17B0" w:rsidRDefault="00177ADF" w:rsidP="00623031">
      <w:pPr>
        <w:spacing w:line="360" w:lineRule="auto"/>
        <w:rPr>
          <w:rFonts w:cs="Arial"/>
          <w:sz w:val="24"/>
          <w:szCs w:val="24"/>
          <w:lang w:val="en-US"/>
        </w:rPr>
      </w:pPr>
    </w:p>
    <w:p w14:paraId="172ECCA3" w14:textId="77777777" w:rsidR="007E1EE6" w:rsidRPr="0005762D" w:rsidRDefault="007E1EE6" w:rsidP="0004638C">
      <w:pPr>
        <w:spacing w:line="24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63"/>
        <w:gridCol w:w="2410"/>
        <w:gridCol w:w="2098"/>
        <w:gridCol w:w="2215"/>
      </w:tblGrid>
      <w:tr w:rsidR="00144898" w:rsidRPr="00151775" w14:paraId="12A3D3AE" w14:textId="77777777" w:rsidTr="000F671C">
        <w:trPr>
          <w:trHeight w:val="574"/>
        </w:trPr>
        <w:tc>
          <w:tcPr>
            <w:tcW w:w="2263" w:type="dxa"/>
            <w:shd w:val="clear" w:color="auto" w:fill="D9D9D9" w:themeFill="background1" w:themeFillShade="D9"/>
            <w:vAlign w:val="center"/>
          </w:tcPr>
          <w:p w14:paraId="306C5754" w14:textId="237CC10F" w:rsidR="00144898" w:rsidRDefault="00144898" w:rsidP="00144898">
            <w:pPr>
              <w:rPr>
                <w:rFonts w:ascii="Calibri Light" w:hAnsi="Calibri Light"/>
                <w:color w:val="000000" w:themeColor="text1"/>
                <w:sz w:val="24"/>
                <w:szCs w:val="24"/>
              </w:rPr>
            </w:pPr>
            <w:r w:rsidRPr="000F671C">
              <w:rPr>
                <w:rFonts w:ascii="Calibri Light" w:hAnsi="Calibri Light"/>
                <w:color w:val="000000" w:themeColor="text1"/>
              </w:rPr>
              <w:t>POLICY REVIEWED BY</w:t>
            </w:r>
          </w:p>
        </w:tc>
        <w:tc>
          <w:tcPr>
            <w:tcW w:w="2410" w:type="dxa"/>
            <w:shd w:val="clear" w:color="auto" w:fill="FFFFFF" w:themeFill="background1"/>
            <w:vAlign w:val="center"/>
          </w:tcPr>
          <w:p w14:paraId="475F0E0D" w14:textId="6C492B65" w:rsidR="00144898" w:rsidRPr="009A1CF9" w:rsidRDefault="009A1CF9" w:rsidP="00144898">
            <w:pPr>
              <w:ind w:hanging="27"/>
              <w:rPr>
                <w:rFonts w:ascii="Calibri Light" w:hAnsi="Calibri Light"/>
                <w:color w:val="000000" w:themeColor="text1"/>
                <w:sz w:val="24"/>
                <w:szCs w:val="24"/>
              </w:rPr>
            </w:pPr>
            <w:r>
              <w:rPr>
                <w:rFonts w:ascii="Calibri Light" w:hAnsi="Calibri Light"/>
                <w:color w:val="000000" w:themeColor="text1"/>
                <w:sz w:val="24"/>
                <w:szCs w:val="24"/>
              </w:rPr>
              <w:t xml:space="preserve">Nisha Ahrens </w:t>
            </w:r>
          </w:p>
        </w:tc>
        <w:tc>
          <w:tcPr>
            <w:tcW w:w="2098" w:type="dxa"/>
            <w:shd w:val="clear" w:color="auto" w:fill="FFFFFF" w:themeFill="background1"/>
            <w:vAlign w:val="center"/>
          </w:tcPr>
          <w:p w14:paraId="24AAEF14" w14:textId="109B83B2" w:rsidR="00144898" w:rsidRPr="009A1CF9" w:rsidRDefault="009A1CF9" w:rsidP="00144898">
            <w:pPr>
              <w:ind w:hanging="27"/>
              <w:rPr>
                <w:rFonts w:ascii="Calibri Light" w:hAnsi="Calibri Light"/>
                <w:color w:val="000000" w:themeColor="text1"/>
                <w:sz w:val="24"/>
                <w:szCs w:val="24"/>
              </w:rPr>
            </w:pPr>
            <w:r>
              <w:rPr>
                <w:rFonts w:ascii="Calibri Light" w:hAnsi="Calibri Light"/>
                <w:color w:val="000000" w:themeColor="text1"/>
                <w:sz w:val="24"/>
                <w:szCs w:val="24"/>
              </w:rPr>
              <w:t xml:space="preserve">Director </w:t>
            </w:r>
          </w:p>
        </w:tc>
        <w:tc>
          <w:tcPr>
            <w:tcW w:w="2215" w:type="dxa"/>
            <w:shd w:val="clear" w:color="auto" w:fill="FFFFFF" w:themeFill="background1"/>
            <w:vAlign w:val="center"/>
          </w:tcPr>
          <w:p w14:paraId="4CA28A63" w14:textId="5FBFD8FD" w:rsidR="00144898" w:rsidRPr="009A1CF9" w:rsidRDefault="009A1CF9" w:rsidP="00144898">
            <w:pPr>
              <w:ind w:hanging="27"/>
              <w:rPr>
                <w:rFonts w:ascii="Calibri Light" w:hAnsi="Calibri Light"/>
                <w:color w:val="000000" w:themeColor="text1"/>
                <w:sz w:val="24"/>
                <w:szCs w:val="24"/>
              </w:rPr>
            </w:pPr>
            <w:r>
              <w:rPr>
                <w:rFonts w:ascii="Calibri Light" w:hAnsi="Calibri Light"/>
                <w:color w:val="000000" w:themeColor="text1"/>
                <w:sz w:val="24"/>
                <w:szCs w:val="24"/>
              </w:rPr>
              <w:t xml:space="preserve">September 2023 </w:t>
            </w:r>
          </w:p>
        </w:tc>
      </w:tr>
      <w:tr w:rsidR="00144898" w:rsidRPr="00151775" w14:paraId="35F95E99" w14:textId="77777777" w:rsidTr="003D59B9">
        <w:trPr>
          <w:trHeight w:val="574"/>
        </w:trPr>
        <w:tc>
          <w:tcPr>
            <w:tcW w:w="2263" w:type="dxa"/>
            <w:shd w:val="clear" w:color="auto" w:fill="F2F2F2" w:themeFill="background1" w:themeFillShade="F2"/>
            <w:vAlign w:val="center"/>
          </w:tcPr>
          <w:p w14:paraId="4CF8175A" w14:textId="0EC5F9D7" w:rsidR="00144898" w:rsidRPr="009C4400" w:rsidRDefault="00144898" w:rsidP="00144898">
            <w:pPr>
              <w:rPr>
                <w:rFonts w:ascii="Calibri Light" w:hAnsi="Calibri Light"/>
                <w:color w:val="000000" w:themeColor="text1"/>
                <w:sz w:val="24"/>
                <w:szCs w:val="24"/>
              </w:rPr>
            </w:pPr>
            <w:r>
              <w:rPr>
                <w:rFonts w:ascii="Calibri Light" w:hAnsi="Calibri Light"/>
                <w:color w:val="000000" w:themeColor="text1"/>
                <w:sz w:val="24"/>
                <w:szCs w:val="24"/>
              </w:rPr>
              <w:t>POLICY REVIEWED</w:t>
            </w:r>
          </w:p>
        </w:tc>
        <w:tc>
          <w:tcPr>
            <w:tcW w:w="2410" w:type="dxa"/>
            <w:shd w:val="clear" w:color="auto" w:fill="D9D9D9" w:themeFill="background1" w:themeFillShade="D9"/>
            <w:vAlign w:val="center"/>
          </w:tcPr>
          <w:p w14:paraId="5367BC16" w14:textId="7697737F" w:rsidR="00144898" w:rsidRPr="009A1CF9" w:rsidRDefault="009A1CF9" w:rsidP="00144898">
            <w:pPr>
              <w:ind w:hanging="27"/>
              <w:rPr>
                <w:rFonts w:ascii="Calibri Light" w:hAnsi="Calibri Light"/>
                <w:color w:val="000000" w:themeColor="text1"/>
                <w:sz w:val="24"/>
                <w:szCs w:val="24"/>
              </w:rPr>
            </w:pPr>
            <w:r>
              <w:rPr>
                <w:rFonts w:ascii="Calibri Light" w:hAnsi="Calibri Light"/>
                <w:color w:val="000000" w:themeColor="text1"/>
                <w:sz w:val="24"/>
                <w:szCs w:val="24"/>
              </w:rPr>
              <w:t>Septembe</w:t>
            </w:r>
            <w:r>
              <w:rPr>
                <w:rFonts w:ascii="Calibri Light" w:hAnsi="Calibri Light"/>
                <w:color w:val="000000" w:themeColor="text1"/>
                <w:sz w:val="24"/>
                <w:szCs w:val="24"/>
              </w:rPr>
              <w:t>r</w:t>
            </w:r>
            <w:r w:rsidR="00144898" w:rsidRPr="009A1CF9">
              <w:rPr>
                <w:rFonts w:ascii="Calibri Light" w:hAnsi="Calibri Light"/>
                <w:color w:val="000000" w:themeColor="text1"/>
                <w:sz w:val="24"/>
                <w:szCs w:val="24"/>
              </w:rPr>
              <w:t xml:space="preserve"> 202</w:t>
            </w:r>
            <w:r w:rsidR="003D59B9" w:rsidRPr="009A1CF9">
              <w:rPr>
                <w:rFonts w:ascii="Calibri Light" w:hAnsi="Calibri Light"/>
                <w:color w:val="000000" w:themeColor="text1"/>
                <w:sz w:val="24"/>
                <w:szCs w:val="24"/>
              </w:rPr>
              <w:t>3</w:t>
            </w:r>
          </w:p>
        </w:tc>
        <w:tc>
          <w:tcPr>
            <w:tcW w:w="2098" w:type="dxa"/>
            <w:shd w:val="clear" w:color="auto" w:fill="D9D9D9" w:themeFill="background1" w:themeFillShade="D9"/>
            <w:vAlign w:val="center"/>
          </w:tcPr>
          <w:p w14:paraId="4DA77C05" w14:textId="75908095" w:rsidR="00144898" w:rsidRPr="009A1CF9" w:rsidRDefault="00144898" w:rsidP="00144898">
            <w:pPr>
              <w:ind w:hanging="27"/>
              <w:rPr>
                <w:rFonts w:ascii="Calibri Light" w:hAnsi="Calibri Light"/>
                <w:color w:val="000000" w:themeColor="text1"/>
                <w:sz w:val="24"/>
                <w:szCs w:val="24"/>
              </w:rPr>
            </w:pPr>
            <w:r w:rsidRPr="009A1CF9">
              <w:rPr>
                <w:rFonts w:ascii="Calibri Light" w:hAnsi="Calibri Light"/>
                <w:color w:val="000000" w:themeColor="text1"/>
                <w:sz w:val="24"/>
                <w:szCs w:val="24"/>
              </w:rPr>
              <w:t>NEXT REVIEW DATE</w:t>
            </w:r>
          </w:p>
        </w:tc>
        <w:tc>
          <w:tcPr>
            <w:tcW w:w="2215" w:type="dxa"/>
            <w:shd w:val="clear" w:color="auto" w:fill="D9D9D9" w:themeFill="background1" w:themeFillShade="D9"/>
            <w:vAlign w:val="center"/>
          </w:tcPr>
          <w:p w14:paraId="1CCE6B5C" w14:textId="3E141844" w:rsidR="00144898" w:rsidRPr="009A1CF9" w:rsidRDefault="00144898" w:rsidP="00144898">
            <w:pPr>
              <w:ind w:hanging="27"/>
              <w:rPr>
                <w:rFonts w:ascii="Calibri Light" w:hAnsi="Calibri Light"/>
                <w:color w:val="000000" w:themeColor="text1"/>
                <w:sz w:val="24"/>
                <w:szCs w:val="24"/>
              </w:rPr>
            </w:pPr>
            <w:r w:rsidRPr="009A1CF9">
              <w:rPr>
                <w:rFonts w:ascii="Calibri Light" w:hAnsi="Calibri Light"/>
                <w:color w:val="000000" w:themeColor="text1"/>
                <w:sz w:val="24"/>
                <w:szCs w:val="24"/>
              </w:rPr>
              <w:t xml:space="preserve"> </w:t>
            </w:r>
            <w:r w:rsidR="009A1CF9">
              <w:rPr>
                <w:rFonts w:ascii="Calibri Light" w:hAnsi="Calibri Light"/>
                <w:color w:val="000000" w:themeColor="text1"/>
                <w:sz w:val="24"/>
                <w:szCs w:val="24"/>
              </w:rPr>
              <w:t>Septembe</w:t>
            </w:r>
            <w:r w:rsidR="009A1CF9">
              <w:rPr>
                <w:rFonts w:ascii="Calibri Light" w:hAnsi="Calibri Light"/>
                <w:color w:val="000000" w:themeColor="text1"/>
                <w:sz w:val="24"/>
                <w:szCs w:val="24"/>
              </w:rPr>
              <w:t xml:space="preserve">r </w:t>
            </w:r>
            <w:r w:rsidRPr="009A1CF9">
              <w:rPr>
                <w:rFonts w:ascii="Calibri Light" w:hAnsi="Calibri Light"/>
                <w:color w:val="000000" w:themeColor="text1"/>
                <w:sz w:val="24"/>
                <w:szCs w:val="24"/>
              </w:rPr>
              <w:t>202</w:t>
            </w:r>
            <w:r w:rsidR="003D59B9" w:rsidRPr="009A1CF9">
              <w:rPr>
                <w:rFonts w:ascii="Calibri Light" w:hAnsi="Calibri Light"/>
                <w:color w:val="000000" w:themeColor="text1"/>
                <w:sz w:val="24"/>
                <w:szCs w:val="24"/>
              </w:rPr>
              <w:t>4</w:t>
            </w:r>
          </w:p>
        </w:tc>
      </w:tr>
      <w:tr w:rsidR="003D59B9" w:rsidRPr="00151775" w14:paraId="079CDD89" w14:textId="77777777" w:rsidTr="000F671C">
        <w:trPr>
          <w:trHeight w:val="550"/>
        </w:trPr>
        <w:tc>
          <w:tcPr>
            <w:tcW w:w="2263" w:type="dxa"/>
            <w:shd w:val="clear" w:color="auto" w:fill="FFFFFF" w:themeFill="background1"/>
            <w:vAlign w:val="center"/>
          </w:tcPr>
          <w:p w14:paraId="57C33374" w14:textId="0FA16D9D" w:rsidR="003D59B9" w:rsidRDefault="003D59B9" w:rsidP="00144898">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723" w:type="dxa"/>
            <w:gridSpan w:val="3"/>
            <w:shd w:val="clear" w:color="auto" w:fill="FFFFFF" w:themeFill="background1"/>
            <w:vAlign w:val="center"/>
          </w:tcPr>
          <w:p w14:paraId="7699DC14" w14:textId="61D41F62" w:rsidR="003D59B9" w:rsidRPr="009A1CF9" w:rsidRDefault="003D59B9" w:rsidP="003D59B9">
            <w:pPr>
              <w:rPr>
                <w:rFonts w:asciiTheme="majorHAnsi" w:hAnsiTheme="majorHAnsi"/>
                <w:color w:val="000000" w:themeColor="text1"/>
              </w:rPr>
            </w:pPr>
            <w:r w:rsidRPr="009A1CF9">
              <w:rPr>
                <w:rFonts w:asciiTheme="majorHAnsi" w:hAnsiTheme="majorHAnsi"/>
                <w:color w:val="000000" w:themeColor="text1"/>
              </w:rPr>
              <w:t>V8.02.22</w:t>
            </w:r>
          </w:p>
        </w:tc>
      </w:tr>
      <w:tr w:rsidR="00144898" w:rsidRPr="00151775" w14:paraId="67AB737D" w14:textId="77777777" w:rsidTr="003D59B9">
        <w:trPr>
          <w:trHeight w:val="574"/>
        </w:trPr>
        <w:tc>
          <w:tcPr>
            <w:tcW w:w="2263" w:type="dxa"/>
            <w:shd w:val="clear" w:color="auto" w:fill="FFFFFF" w:themeFill="background1"/>
            <w:vAlign w:val="center"/>
          </w:tcPr>
          <w:p w14:paraId="1722616D" w14:textId="4E1B9F43" w:rsidR="00144898" w:rsidRPr="009C4400" w:rsidRDefault="00144898" w:rsidP="00144898">
            <w:pPr>
              <w:rPr>
                <w:rFonts w:ascii="Calibri Light" w:hAnsi="Calibri Light"/>
                <w:color w:val="000000" w:themeColor="text1"/>
                <w:sz w:val="24"/>
                <w:szCs w:val="24"/>
              </w:rPr>
            </w:pPr>
            <w:r>
              <w:rPr>
                <w:rFonts w:ascii="Calibri Light" w:hAnsi="Calibri Light"/>
                <w:color w:val="000000" w:themeColor="text1"/>
                <w:sz w:val="24"/>
                <w:szCs w:val="24"/>
              </w:rPr>
              <w:t>MODIFICATIONS</w:t>
            </w:r>
          </w:p>
        </w:tc>
        <w:tc>
          <w:tcPr>
            <w:tcW w:w="6723" w:type="dxa"/>
            <w:gridSpan w:val="3"/>
            <w:shd w:val="clear" w:color="auto" w:fill="FFFFFF" w:themeFill="background1"/>
            <w:vAlign w:val="center"/>
          </w:tcPr>
          <w:p w14:paraId="257EB642" w14:textId="77777777" w:rsidR="003D59B9" w:rsidRPr="009A1CF9" w:rsidRDefault="003D59B9" w:rsidP="003D59B9">
            <w:pPr>
              <w:pStyle w:val="ListParagraph"/>
              <w:numPr>
                <w:ilvl w:val="0"/>
                <w:numId w:val="11"/>
              </w:numPr>
              <w:rPr>
                <w:rFonts w:asciiTheme="majorHAnsi" w:hAnsiTheme="majorHAnsi"/>
                <w:color w:val="000000" w:themeColor="text1"/>
              </w:rPr>
            </w:pPr>
            <w:r w:rsidRPr="009A1CF9">
              <w:rPr>
                <w:rFonts w:asciiTheme="majorHAnsi" w:hAnsiTheme="majorHAnsi"/>
                <w:color w:val="000000" w:themeColor="text1"/>
              </w:rPr>
              <w:t>annual policy review</w:t>
            </w:r>
          </w:p>
          <w:p w14:paraId="0C09A095" w14:textId="1A3E10E9" w:rsidR="003D59B9" w:rsidRPr="009A1CF9" w:rsidRDefault="003D59B9" w:rsidP="003D59B9">
            <w:pPr>
              <w:pStyle w:val="ListParagraph"/>
              <w:numPr>
                <w:ilvl w:val="0"/>
                <w:numId w:val="11"/>
              </w:numPr>
              <w:rPr>
                <w:rFonts w:ascii="Calibri Light" w:hAnsi="Calibri Light"/>
                <w:color w:val="000000" w:themeColor="text1"/>
                <w:sz w:val="24"/>
                <w:szCs w:val="24"/>
              </w:rPr>
            </w:pPr>
            <w:r w:rsidRPr="009A1CF9">
              <w:rPr>
                <w:rFonts w:asciiTheme="majorHAnsi" w:hAnsiTheme="majorHAnsi"/>
                <w:color w:val="000000" w:themeColor="text1"/>
              </w:rPr>
              <w:t>Hyperlinks checked and repaired if needed</w:t>
            </w:r>
          </w:p>
          <w:p w14:paraId="5A1B8439" w14:textId="6707D129" w:rsidR="003D59B9" w:rsidRPr="009A1CF9" w:rsidRDefault="003D59B9" w:rsidP="003D59B9">
            <w:pPr>
              <w:pStyle w:val="ListParagraph"/>
              <w:numPr>
                <w:ilvl w:val="0"/>
                <w:numId w:val="11"/>
              </w:numPr>
              <w:rPr>
                <w:rFonts w:asciiTheme="majorHAnsi" w:hAnsiTheme="majorHAnsi"/>
                <w:color w:val="000000" w:themeColor="text1"/>
              </w:rPr>
            </w:pPr>
            <w:r w:rsidRPr="009A1CF9">
              <w:rPr>
                <w:rFonts w:asciiTheme="majorHAnsi" w:hAnsiTheme="majorHAnsi"/>
                <w:color w:val="000000" w:themeColor="text1"/>
              </w:rPr>
              <w:t>Continuous improvement/reflection section added</w:t>
            </w:r>
          </w:p>
          <w:p w14:paraId="318F75EB" w14:textId="344E9EEF" w:rsidR="00144898" w:rsidRPr="009A1CF9" w:rsidRDefault="00144898" w:rsidP="009A1CF9">
            <w:pPr>
              <w:pStyle w:val="ListParagraph"/>
              <w:ind w:left="360"/>
              <w:rPr>
                <w:rFonts w:asciiTheme="majorHAnsi" w:hAnsiTheme="majorHAnsi"/>
                <w:color w:val="000000" w:themeColor="text1"/>
              </w:rPr>
            </w:pPr>
          </w:p>
        </w:tc>
      </w:tr>
      <w:tr w:rsidR="00144898" w:rsidRPr="00151775" w14:paraId="7F7BFF2D" w14:textId="77777777" w:rsidTr="000F671C">
        <w:trPr>
          <w:trHeight w:val="574"/>
        </w:trPr>
        <w:tc>
          <w:tcPr>
            <w:tcW w:w="2263" w:type="dxa"/>
            <w:shd w:val="clear" w:color="auto" w:fill="D9D9D9" w:themeFill="background1" w:themeFillShade="D9"/>
            <w:vAlign w:val="center"/>
          </w:tcPr>
          <w:p w14:paraId="796D4514" w14:textId="77777777" w:rsidR="00144898" w:rsidRPr="009C4400" w:rsidRDefault="00144898" w:rsidP="00144898">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8" w:type="dxa"/>
            <w:gridSpan w:val="2"/>
            <w:shd w:val="clear" w:color="auto" w:fill="D9D9D9" w:themeFill="background1" w:themeFillShade="D9"/>
            <w:vAlign w:val="center"/>
          </w:tcPr>
          <w:p w14:paraId="7000157C" w14:textId="2EA6EAD2" w:rsidR="00144898" w:rsidRPr="00AB3829" w:rsidRDefault="00144898" w:rsidP="00144898">
            <w:pPr>
              <w:rPr>
                <w:rFonts w:ascii="Calibri Light" w:hAnsi="Calibri Light"/>
                <w:color w:val="000000" w:themeColor="text1"/>
                <w:sz w:val="24"/>
                <w:szCs w:val="24"/>
              </w:rPr>
            </w:pPr>
            <w:r w:rsidRPr="00AB3829">
              <w:rPr>
                <w:rFonts w:asciiTheme="majorHAnsi" w:hAnsiTheme="majorHAnsi"/>
                <w:sz w:val="24"/>
                <w:szCs w:val="24"/>
              </w:rPr>
              <w:t>PREVIOUS MODIFICATIONS</w:t>
            </w:r>
          </w:p>
        </w:tc>
        <w:tc>
          <w:tcPr>
            <w:tcW w:w="2215" w:type="dxa"/>
            <w:shd w:val="clear" w:color="auto" w:fill="D9D9D9" w:themeFill="background1" w:themeFillShade="D9"/>
            <w:vAlign w:val="center"/>
          </w:tcPr>
          <w:p w14:paraId="50058995" w14:textId="4D00C718" w:rsidR="00144898" w:rsidRPr="00AB3829" w:rsidRDefault="00144898" w:rsidP="00144898">
            <w:pPr>
              <w:ind w:hanging="27"/>
              <w:rPr>
                <w:rFonts w:ascii="Calibri Light" w:hAnsi="Calibri Light"/>
                <w:color w:val="000000" w:themeColor="text1"/>
                <w:sz w:val="24"/>
                <w:szCs w:val="24"/>
              </w:rPr>
            </w:pPr>
            <w:r w:rsidRPr="00AB3829">
              <w:rPr>
                <w:rFonts w:ascii="Calibri Light" w:hAnsi="Calibri Light"/>
                <w:color w:val="000000" w:themeColor="text1"/>
                <w:sz w:val="24"/>
                <w:szCs w:val="24"/>
              </w:rPr>
              <w:t>NEXT REVIEW DATE</w:t>
            </w:r>
          </w:p>
        </w:tc>
      </w:tr>
      <w:tr w:rsidR="003D59B9" w14:paraId="7F85F842" w14:textId="77777777" w:rsidTr="003D59B9">
        <w:trPr>
          <w:trHeight w:val="669"/>
        </w:trPr>
        <w:tc>
          <w:tcPr>
            <w:tcW w:w="2263" w:type="dxa"/>
            <w:shd w:val="clear" w:color="auto" w:fill="auto"/>
            <w:vAlign w:val="center"/>
          </w:tcPr>
          <w:p w14:paraId="7C7827F1" w14:textId="39DE5E98" w:rsidR="003D59B9" w:rsidRDefault="003D59B9" w:rsidP="00144898">
            <w:pPr>
              <w:jc w:val="center"/>
              <w:rPr>
                <w:rFonts w:ascii="Calibri Light" w:hAnsi="Calibri Light"/>
                <w:color w:val="000000" w:themeColor="text1"/>
                <w:sz w:val="24"/>
                <w:szCs w:val="24"/>
              </w:rPr>
            </w:pPr>
            <w:r>
              <w:rPr>
                <w:rFonts w:ascii="Calibri Light" w:hAnsi="Calibri Light"/>
                <w:color w:val="000000" w:themeColor="text1"/>
                <w:sz w:val="24"/>
                <w:szCs w:val="24"/>
              </w:rPr>
              <w:t>FEBRUARY 2022</w:t>
            </w:r>
          </w:p>
        </w:tc>
        <w:tc>
          <w:tcPr>
            <w:tcW w:w="4508" w:type="dxa"/>
            <w:gridSpan w:val="2"/>
            <w:shd w:val="clear" w:color="auto" w:fill="auto"/>
            <w:vAlign w:val="center"/>
          </w:tcPr>
          <w:p w14:paraId="690235FC" w14:textId="77777777" w:rsidR="003D59B9" w:rsidRPr="003D59B9" w:rsidRDefault="003D59B9" w:rsidP="003D59B9">
            <w:pPr>
              <w:pStyle w:val="ListParagraph"/>
              <w:numPr>
                <w:ilvl w:val="0"/>
                <w:numId w:val="18"/>
              </w:numPr>
              <w:rPr>
                <w:rFonts w:asciiTheme="majorHAnsi" w:hAnsiTheme="majorHAnsi"/>
              </w:rPr>
            </w:pPr>
            <w:r w:rsidRPr="003D59B9">
              <w:rPr>
                <w:rFonts w:asciiTheme="majorHAnsi" w:hAnsiTheme="majorHAnsi"/>
              </w:rPr>
              <w:t>Policy reviewed. No major changes</w:t>
            </w:r>
          </w:p>
          <w:p w14:paraId="28A14D7A" w14:textId="14DDE56F" w:rsidR="003D59B9" w:rsidRPr="00144898" w:rsidRDefault="003D59B9" w:rsidP="003D59B9">
            <w:pPr>
              <w:pStyle w:val="ListParagraph"/>
              <w:numPr>
                <w:ilvl w:val="0"/>
                <w:numId w:val="18"/>
              </w:numPr>
              <w:rPr>
                <w:rFonts w:asciiTheme="majorHAnsi" w:hAnsiTheme="majorHAnsi"/>
              </w:rPr>
            </w:pPr>
            <w:r w:rsidRPr="003D59B9">
              <w:rPr>
                <w:rFonts w:asciiTheme="majorHAnsi" w:hAnsiTheme="majorHAnsi"/>
              </w:rPr>
              <w:t>Sources checked for currency</w:t>
            </w:r>
          </w:p>
        </w:tc>
        <w:tc>
          <w:tcPr>
            <w:tcW w:w="2215" w:type="dxa"/>
            <w:shd w:val="clear" w:color="auto" w:fill="auto"/>
            <w:vAlign w:val="center"/>
          </w:tcPr>
          <w:p w14:paraId="4F25FDC9" w14:textId="193BBE6F" w:rsidR="003D59B9" w:rsidRDefault="003D59B9" w:rsidP="00144898">
            <w:pPr>
              <w:jc w:val="center"/>
              <w:rPr>
                <w:rFonts w:ascii="Calibri Light" w:hAnsi="Calibri Light"/>
                <w:color w:val="000000" w:themeColor="text1"/>
                <w:sz w:val="24"/>
                <w:szCs w:val="24"/>
              </w:rPr>
            </w:pPr>
            <w:r>
              <w:rPr>
                <w:rFonts w:ascii="Calibri Light" w:hAnsi="Calibri Light"/>
                <w:color w:val="000000" w:themeColor="text1"/>
                <w:sz w:val="24"/>
                <w:szCs w:val="24"/>
              </w:rPr>
              <w:t>FEBRUARY 2023</w:t>
            </w:r>
          </w:p>
        </w:tc>
      </w:tr>
      <w:tr w:rsidR="00144898" w14:paraId="1278A33E" w14:textId="77777777" w:rsidTr="003D59B9">
        <w:trPr>
          <w:trHeight w:val="669"/>
        </w:trPr>
        <w:tc>
          <w:tcPr>
            <w:tcW w:w="2263" w:type="dxa"/>
            <w:shd w:val="clear" w:color="auto" w:fill="auto"/>
            <w:vAlign w:val="center"/>
          </w:tcPr>
          <w:p w14:paraId="009F7FFF" w14:textId="705F93A1" w:rsidR="00144898" w:rsidRDefault="00144898" w:rsidP="00144898">
            <w:pPr>
              <w:jc w:val="center"/>
              <w:rPr>
                <w:rFonts w:ascii="Calibri Light" w:hAnsi="Calibri Light"/>
                <w:color w:val="000000" w:themeColor="text1"/>
                <w:sz w:val="24"/>
                <w:szCs w:val="24"/>
              </w:rPr>
            </w:pPr>
            <w:r>
              <w:rPr>
                <w:rFonts w:ascii="Calibri Light" w:hAnsi="Calibri Light"/>
                <w:color w:val="000000" w:themeColor="text1"/>
                <w:sz w:val="24"/>
                <w:szCs w:val="24"/>
              </w:rPr>
              <w:t>FEBRUARY 2021</w:t>
            </w:r>
          </w:p>
        </w:tc>
        <w:tc>
          <w:tcPr>
            <w:tcW w:w="4508" w:type="dxa"/>
            <w:gridSpan w:val="2"/>
            <w:shd w:val="clear" w:color="auto" w:fill="auto"/>
            <w:vAlign w:val="center"/>
          </w:tcPr>
          <w:p w14:paraId="72491A19" w14:textId="77777777" w:rsidR="00144898" w:rsidRPr="00144898" w:rsidRDefault="00144898" w:rsidP="00144898">
            <w:pPr>
              <w:pStyle w:val="ListParagraph"/>
              <w:numPr>
                <w:ilvl w:val="0"/>
                <w:numId w:val="18"/>
              </w:numPr>
              <w:rPr>
                <w:rFonts w:asciiTheme="majorHAnsi" w:hAnsiTheme="majorHAnsi"/>
              </w:rPr>
            </w:pPr>
            <w:r w:rsidRPr="00144898">
              <w:rPr>
                <w:rFonts w:asciiTheme="majorHAnsi" w:hAnsiTheme="majorHAnsi"/>
              </w:rPr>
              <w:t xml:space="preserve">suggested name change of policy to </w:t>
            </w:r>
            <w:r w:rsidRPr="00144898">
              <w:rPr>
                <w:rFonts w:asciiTheme="majorHAnsi" w:hAnsiTheme="majorHAnsi"/>
                <w:i/>
                <w:iCs/>
              </w:rPr>
              <w:t>English as an Additional Language or Dialect EAL/D Policy</w:t>
            </w:r>
          </w:p>
          <w:p w14:paraId="797B1662" w14:textId="77777777" w:rsidR="00144898" w:rsidRPr="00144898" w:rsidRDefault="00144898" w:rsidP="00144898">
            <w:pPr>
              <w:pStyle w:val="ListParagraph"/>
              <w:numPr>
                <w:ilvl w:val="0"/>
                <w:numId w:val="18"/>
              </w:numPr>
              <w:rPr>
                <w:rFonts w:asciiTheme="majorHAnsi" w:hAnsiTheme="majorHAnsi"/>
              </w:rPr>
            </w:pPr>
            <w:r w:rsidRPr="00144898">
              <w:rPr>
                <w:rFonts w:asciiTheme="majorHAnsi" w:hAnsiTheme="majorHAnsi"/>
              </w:rPr>
              <w:t>policy checked for currency</w:t>
            </w:r>
          </w:p>
          <w:p w14:paraId="01FE112A" w14:textId="02169DA0" w:rsidR="00144898" w:rsidRPr="00AB3829" w:rsidRDefault="00144898" w:rsidP="00144898">
            <w:pPr>
              <w:pStyle w:val="ListParagraph"/>
              <w:numPr>
                <w:ilvl w:val="0"/>
                <w:numId w:val="18"/>
              </w:numPr>
              <w:rPr>
                <w:rFonts w:ascii="Calibri Light" w:hAnsi="Calibri Light"/>
              </w:rPr>
            </w:pPr>
            <w:r w:rsidRPr="00144898">
              <w:rPr>
                <w:rFonts w:asciiTheme="majorHAnsi" w:hAnsiTheme="majorHAnsi"/>
              </w:rPr>
              <w:t>references checked</w:t>
            </w:r>
          </w:p>
        </w:tc>
        <w:tc>
          <w:tcPr>
            <w:tcW w:w="2215" w:type="dxa"/>
            <w:shd w:val="clear" w:color="auto" w:fill="auto"/>
            <w:vAlign w:val="center"/>
          </w:tcPr>
          <w:p w14:paraId="0AE51C3A" w14:textId="52B109A5" w:rsidR="00144898" w:rsidRDefault="00144898" w:rsidP="00144898">
            <w:pPr>
              <w:jc w:val="center"/>
              <w:rPr>
                <w:rFonts w:ascii="Calibri Light" w:hAnsi="Calibri Light"/>
                <w:color w:val="000000" w:themeColor="text1"/>
                <w:sz w:val="24"/>
                <w:szCs w:val="24"/>
              </w:rPr>
            </w:pPr>
            <w:r>
              <w:rPr>
                <w:rFonts w:ascii="Calibri Light" w:hAnsi="Calibri Light"/>
                <w:color w:val="000000" w:themeColor="text1"/>
                <w:sz w:val="24"/>
                <w:szCs w:val="24"/>
              </w:rPr>
              <w:t>FEBRUARY 2022</w:t>
            </w:r>
          </w:p>
        </w:tc>
      </w:tr>
      <w:tr w:rsidR="00144898" w14:paraId="22B0D614" w14:textId="77777777" w:rsidTr="003D59B9">
        <w:trPr>
          <w:trHeight w:val="669"/>
        </w:trPr>
        <w:tc>
          <w:tcPr>
            <w:tcW w:w="2263" w:type="dxa"/>
            <w:shd w:val="clear" w:color="auto" w:fill="auto"/>
            <w:vAlign w:val="center"/>
          </w:tcPr>
          <w:p w14:paraId="06A955FF" w14:textId="718DE7B3" w:rsidR="00144898" w:rsidRPr="002A7015" w:rsidRDefault="00144898" w:rsidP="00144898">
            <w:pPr>
              <w:jc w:val="center"/>
              <w:rPr>
                <w:rFonts w:ascii="Calibri Light" w:hAnsi="Calibri Light"/>
              </w:rPr>
            </w:pPr>
            <w:r>
              <w:rPr>
                <w:rFonts w:ascii="Calibri Light" w:hAnsi="Calibri Light"/>
                <w:color w:val="000000" w:themeColor="text1"/>
                <w:sz w:val="24"/>
                <w:szCs w:val="24"/>
              </w:rPr>
              <w:lastRenderedPageBreak/>
              <w:t>FEBRUARY 2020</w:t>
            </w:r>
          </w:p>
        </w:tc>
        <w:tc>
          <w:tcPr>
            <w:tcW w:w="4508" w:type="dxa"/>
            <w:gridSpan w:val="2"/>
            <w:shd w:val="clear" w:color="auto" w:fill="auto"/>
            <w:vAlign w:val="center"/>
          </w:tcPr>
          <w:p w14:paraId="564409F9" w14:textId="77777777" w:rsidR="00144898" w:rsidRPr="00AB3829" w:rsidRDefault="00144898" w:rsidP="00144898">
            <w:pPr>
              <w:pStyle w:val="ListParagraph"/>
              <w:numPr>
                <w:ilvl w:val="0"/>
                <w:numId w:val="18"/>
              </w:numPr>
              <w:rPr>
                <w:rFonts w:ascii="Calibri Light" w:hAnsi="Calibri Light"/>
              </w:rPr>
            </w:pPr>
            <w:r w:rsidRPr="00AB3829">
              <w:rPr>
                <w:rFonts w:ascii="Calibri Light" w:hAnsi="Calibri Light"/>
              </w:rPr>
              <w:t>Additional information about inclusive environments added</w:t>
            </w:r>
          </w:p>
          <w:p w14:paraId="0B3F8C4C" w14:textId="77777777" w:rsidR="00144898" w:rsidRPr="00AB3829" w:rsidRDefault="00144898" w:rsidP="00144898">
            <w:pPr>
              <w:pStyle w:val="ListParagraph"/>
              <w:numPr>
                <w:ilvl w:val="0"/>
                <w:numId w:val="18"/>
              </w:numPr>
              <w:rPr>
                <w:rFonts w:ascii="Calibri Light" w:hAnsi="Calibri Light"/>
              </w:rPr>
            </w:pPr>
            <w:r w:rsidRPr="00AB3829">
              <w:rPr>
                <w:rFonts w:ascii="Calibri Light" w:hAnsi="Calibri Light"/>
              </w:rPr>
              <w:t>Section added for EAL/D children</w:t>
            </w:r>
          </w:p>
          <w:p w14:paraId="1FF5F63C" w14:textId="77777777" w:rsidR="00144898" w:rsidRPr="00AB3829" w:rsidRDefault="00144898" w:rsidP="00144898">
            <w:pPr>
              <w:pStyle w:val="ListParagraph"/>
              <w:numPr>
                <w:ilvl w:val="0"/>
                <w:numId w:val="18"/>
              </w:numPr>
              <w:rPr>
                <w:rFonts w:ascii="Calibri Light" w:hAnsi="Calibri Light"/>
              </w:rPr>
            </w:pPr>
            <w:r w:rsidRPr="00AB3829">
              <w:rPr>
                <w:rFonts w:ascii="Calibri Light" w:hAnsi="Calibri Light"/>
              </w:rPr>
              <w:t>Additional sources added</w:t>
            </w:r>
          </w:p>
          <w:p w14:paraId="2954C139" w14:textId="02F4C333" w:rsidR="00144898" w:rsidRPr="00AB3829" w:rsidRDefault="00144898" w:rsidP="00144898">
            <w:pPr>
              <w:pStyle w:val="ListParagraph"/>
              <w:numPr>
                <w:ilvl w:val="0"/>
                <w:numId w:val="18"/>
              </w:numPr>
              <w:rPr>
                <w:rFonts w:ascii="Calibri Light" w:hAnsi="Calibri Light"/>
              </w:rPr>
            </w:pPr>
            <w:r w:rsidRPr="00AB3829">
              <w:rPr>
                <w:rFonts w:ascii="Calibri Light" w:hAnsi="Calibri Light"/>
              </w:rPr>
              <w:t>Sources checked for currency</w:t>
            </w:r>
          </w:p>
        </w:tc>
        <w:tc>
          <w:tcPr>
            <w:tcW w:w="2215" w:type="dxa"/>
            <w:shd w:val="clear" w:color="auto" w:fill="auto"/>
            <w:vAlign w:val="center"/>
          </w:tcPr>
          <w:p w14:paraId="33857A47" w14:textId="62230F84" w:rsidR="00144898" w:rsidRPr="00AB3829" w:rsidRDefault="00144898" w:rsidP="00144898">
            <w:pPr>
              <w:jc w:val="center"/>
              <w:rPr>
                <w:rFonts w:ascii="Calibri Light" w:hAnsi="Calibri Light"/>
              </w:rPr>
            </w:pPr>
            <w:r>
              <w:rPr>
                <w:rFonts w:ascii="Calibri Light" w:hAnsi="Calibri Light"/>
                <w:color w:val="000000" w:themeColor="text1"/>
                <w:sz w:val="24"/>
                <w:szCs w:val="24"/>
              </w:rPr>
              <w:t>FEBRUARY 2021</w:t>
            </w:r>
          </w:p>
        </w:tc>
      </w:tr>
      <w:tr w:rsidR="00144898" w14:paraId="5D9681E2" w14:textId="77777777" w:rsidTr="003D59B9">
        <w:trPr>
          <w:trHeight w:val="669"/>
        </w:trPr>
        <w:tc>
          <w:tcPr>
            <w:tcW w:w="2263" w:type="dxa"/>
            <w:shd w:val="clear" w:color="auto" w:fill="auto"/>
            <w:vAlign w:val="center"/>
          </w:tcPr>
          <w:p w14:paraId="1D8C845B" w14:textId="270B4CCD" w:rsidR="00144898" w:rsidRPr="00144898" w:rsidRDefault="00144898" w:rsidP="00144898">
            <w:pPr>
              <w:jc w:val="center"/>
              <w:rPr>
                <w:rFonts w:ascii="Calibri Light" w:hAnsi="Calibri Light"/>
                <w:sz w:val="24"/>
                <w:szCs w:val="24"/>
              </w:rPr>
            </w:pPr>
            <w:r w:rsidRPr="00144898">
              <w:rPr>
                <w:rFonts w:ascii="Calibri Light" w:hAnsi="Calibri Light"/>
                <w:sz w:val="24"/>
                <w:szCs w:val="24"/>
              </w:rPr>
              <w:t>FEBRUARY 2019</w:t>
            </w:r>
          </w:p>
        </w:tc>
        <w:tc>
          <w:tcPr>
            <w:tcW w:w="4508" w:type="dxa"/>
            <w:gridSpan w:val="2"/>
            <w:shd w:val="clear" w:color="auto" w:fill="auto"/>
            <w:vAlign w:val="center"/>
          </w:tcPr>
          <w:p w14:paraId="542D608E" w14:textId="77777777" w:rsidR="00144898" w:rsidRPr="00AB3829" w:rsidRDefault="00144898" w:rsidP="00144898">
            <w:pPr>
              <w:pStyle w:val="ListParagraph"/>
              <w:numPr>
                <w:ilvl w:val="0"/>
                <w:numId w:val="18"/>
              </w:numPr>
              <w:rPr>
                <w:rFonts w:ascii="Calibri Light" w:hAnsi="Calibri Light"/>
              </w:rPr>
            </w:pPr>
            <w:r w:rsidRPr="00AB3829">
              <w:rPr>
                <w:rFonts w:ascii="Calibri Light" w:hAnsi="Calibri Light"/>
              </w:rPr>
              <w:t>Added ‘related policies’ section</w:t>
            </w:r>
          </w:p>
          <w:p w14:paraId="6BDE0E03" w14:textId="08F45C72" w:rsidR="00144898" w:rsidRPr="002A7015" w:rsidRDefault="00144898" w:rsidP="00144898">
            <w:pPr>
              <w:pStyle w:val="ListParagraph"/>
              <w:numPr>
                <w:ilvl w:val="0"/>
                <w:numId w:val="17"/>
              </w:numPr>
              <w:rPr>
                <w:rFonts w:ascii="Calibri Light" w:hAnsi="Calibri Light"/>
              </w:rPr>
            </w:pPr>
            <w:r w:rsidRPr="002A7015">
              <w:rPr>
                <w:rFonts w:ascii="Calibri Light" w:hAnsi="Calibri Light"/>
              </w:rPr>
              <w:t>Introductory statement and purpose modified.</w:t>
            </w:r>
          </w:p>
          <w:p w14:paraId="55607D9C" w14:textId="77777777" w:rsidR="00144898" w:rsidRPr="002A7015" w:rsidRDefault="00144898" w:rsidP="00144898">
            <w:pPr>
              <w:pStyle w:val="ListParagraph"/>
              <w:numPr>
                <w:ilvl w:val="0"/>
                <w:numId w:val="17"/>
              </w:numPr>
              <w:rPr>
                <w:rFonts w:ascii="Calibri Light" w:hAnsi="Calibri Light"/>
              </w:rPr>
            </w:pPr>
            <w:r w:rsidRPr="002A7015">
              <w:rPr>
                <w:rFonts w:ascii="Calibri Light" w:hAnsi="Calibri Light"/>
              </w:rPr>
              <w:t>Additional information added to points.</w:t>
            </w:r>
          </w:p>
          <w:p w14:paraId="1D9D63CB" w14:textId="77777777" w:rsidR="00144898" w:rsidRPr="002A7015" w:rsidRDefault="00144898" w:rsidP="00144898">
            <w:pPr>
              <w:pStyle w:val="ListParagraph"/>
              <w:numPr>
                <w:ilvl w:val="0"/>
                <w:numId w:val="17"/>
              </w:numPr>
              <w:rPr>
                <w:rFonts w:ascii="Calibri Light" w:hAnsi="Calibri Light"/>
              </w:rPr>
            </w:pPr>
            <w:r w:rsidRPr="002A7015">
              <w:rPr>
                <w:rFonts w:ascii="Calibri Light" w:hAnsi="Calibri Light"/>
              </w:rPr>
              <w:t>Points added (Highlighted).</w:t>
            </w:r>
          </w:p>
          <w:p w14:paraId="32BE53D4" w14:textId="4F76DA31" w:rsidR="00144898" w:rsidRPr="002A7015" w:rsidRDefault="00144898" w:rsidP="00144898">
            <w:pPr>
              <w:pStyle w:val="ListParagraph"/>
              <w:numPr>
                <w:ilvl w:val="0"/>
                <w:numId w:val="17"/>
              </w:numPr>
              <w:rPr>
                <w:rFonts w:ascii="Calibri Light" w:hAnsi="Calibri Light"/>
              </w:rPr>
            </w:pPr>
            <w:r w:rsidRPr="002A7015">
              <w:rPr>
                <w:rFonts w:ascii="Calibri Light" w:hAnsi="Calibri Light"/>
              </w:rPr>
              <w:t>Sources/references corrected, updated, and alphabetised.</w:t>
            </w:r>
          </w:p>
        </w:tc>
        <w:tc>
          <w:tcPr>
            <w:tcW w:w="2215" w:type="dxa"/>
            <w:shd w:val="clear" w:color="auto" w:fill="auto"/>
            <w:vAlign w:val="center"/>
          </w:tcPr>
          <w:p w14:paraId="4AA2AB68" w14:textId="107D9D86" w:rsidR="00144898" w:rsidRPr="00144898" w:rsidRDefault="00144898" w:rsidP="00144898">
            <w:pPr>
              <w:jc w:val="center"/>
              <w:rPr>
                <w:rFonts w:ascii="Calibri Light" w:hAnsi="Calibri Light"/>
                <w:sz w:val="24"/>
                <w:szCs w:val="24"/>
              </w:rPr>
            </w:pPr>
            <w:r w:rsidRPr="00144898">
              <w:rPr>
                <w:rFonts w:ascii="Calibri Light" w:hAnsi="Calibri Light"/>
                <w:sz w:val="24"/>
                <w:szCs w:val="24"/>
              </w:rPr>
              <w:t>FEBRUARY 2020</w:t>
            </w:r>
          </w:p>
        </w:tc>
      </w:tr>
      <w:tr w:rsidR="00144898" w14:paraId="3B92E692" w14:textId="77777777" w:rsidTr="003D59B9">
        <w:trPr>
          <w:trHeight w:val="669"/>
        </w:trPr>
        <w:tc>
          <w:tcPr>
            <w:tcW w:w="2263" w:type="dxa"/>
            <w:shd w:val="clear" w:color="auto" w:fill="auto"/>
            <w:vAlign w:val="center"/>
          </w:tcPr>
          <w:p w14:paraId="172D4145" w14:textId="209FB242" w:rsidR="00144898" w:rsidRPr="00144898" w:rsidRDefault="00144898" w:rsidP="00144898">
            <w:pPr>
              <w:jc w:val="center"/>
              <w:rPr>
                <w:rFonts w:ascii="Calibri Light" w:hAnsi="Calibri Light"/>
                <w:sz w:val="24"/>
                <w:szCs w:val="24"/>
              </w:rPr>
            </w:pPr>
            <w:r w:rsidRPr="00144898">
              <w:rPr>
                <w:rFonts w:ascii="Calibri Light" w:hAnsi="Calibri Light"/>
                <w:sz w:val="24"/>
                <w:szCs w:val="24"/>
              </w:rPr>
              <w:t>NOVEMBER 2017</w:t>
            </w:r>
          </w:p>
        </w:tc>
        <w:tc>
          <w:tcPr>
            <w:tcW w:w="4508" w:type="dxa"/>
            <w:gridSpan w:val="2"/>
            <w:shd w:val="clear" w:color="auto" w:fill="auto"/>
            <w:vAlign w:val="center"/>
          </w:tcPr>
          <w:p w14:paraId="3E2DA30C" w14:textId="139DB025" w:rsidR="00144898" w:rsidRPr="002A7015" w:rsidRDefault="00144898" w:rsidP="00144898">
            <w:pPr>
              <w:rPr>
                <w:rFonts w:ascii="Calibri Light" w:hAnsi="Calibri Light"/>
              </w:rPr>
            </w:pPr>
            <w:r w:rsidRPr="002A7015">
              <w:rPr>
                <w:rFonts w:ascii="Calibri Light" w:hAnsi="Calibri Light"/>
              </w:rPr>
              <w:t>Updated the National Quality Standard references to comply with revised standard</w:t>
            </w:r>
          </w:p>
        </w:tc>
        <w:tc>
          <w:tcPr>
            <w:tcW w:w="2215" w:type="dxa"/>
            <w:shd w:val="clear" w:color="auto" w:fill="auto"/>
            <w:vAlign w:val="center"/>
          </w:tcPr>
          <w:p w14:paraId="77D4D8ED" w14:textId="272ED1F4" w:rsidR="00144898" w:rsidRPr="00144898" w:rsidRDefault="00144898" w:rsidP="00144898">
            <w:pPr>
              <w:jc w:val="center"/>
              <w:rPr>
                <w:rFonts w:ascii="Calibri Light" w:hAnsi="Calibri Light"/>
                <w:sz w:val="24"/>
                <w:szCs w:val="24"/>
              </w:rPr>
            </w:pPr>
            <w:r w:rsidRPr="00144898">
              <w:rPr>
                <w:rFonts w:ascii="Calibri Light" w:hAnsi="Calibri Light"/>
                <w:sz w:val="24"/>
                <w:szCs w:val="24"/>
              </w:rPr>
              <w:t>FEBRUARY 2018</w:t>
            </w:r>
          </w:p>
        </w:tc>
      </w:tr>
    </w:tbl>
    <w:p w14:paraId="06790F62" w14:textId="77777777" w:rsidR="00E50754" w:rsidRDefault="00E50754" w:rsidP="00B72B18">
      <w:pPr>
        <w:spacing w:line="360" w:lineRule="auto"/>
        <w:rPr>
          <w:rFonts w:asciiTheme="majorHAnsi" w:hAnsiTheme="majorHAnsi"/>
        </w:rPr>
      </w:pPr>
    </w:p>
    <w:p w14:paraId="6D4FCBBC" w14:textId="77777777" w:rsidR="00E50754" w:rsidRDefault="00E50754" w:rsidP="00B72B18">
      <w:pPr>
        <w:spacing w:line="360" w:lineRule="auto"/>
        <w:rPr>
          <w:rFonts w:asciiTheme="majorHAnsi" w:hAnsiTheme="majorHAnsi"/>
        </w:rPr>
      </w:pPr>
    </w:p>
    <w:p w14:paraId="2947E0C9" w14:textId="77777777" w:rsidR="00E50754" w:rsidRDefault="00E50754" w:rsidP="00B72B18">
      <w:pPr>
        <w:spacing w:line="360" w:lineRule="auto"/>
        <w:rPr>
          <w:rFonts w:asciiTheme="majorHAnsi" w:hAnsiTheme="majorHAnsi"/>
        </w:rPr>
      </w:pPr>
    </w:p>
    <w:p w14:paraId="1C2C9C8D" w14:textId="17651151" w:rsidR="00E50754" w:rsidRPr="00E50754" w:rsidRDefault="00E50754" w:rsidP="00F26600">
      <w:pPr>
        <w:rPr>
          <w:rFonts w:asciiTheme="majorHAnsi" w:hAnsiTheme="majorHAnsi"/>
        </w:rPr>
      </w:pPr>
    </w:p>
    <w:sectPr w:rsidR="00E50754" w:rsidRPr="00E50754" w:rsidSect="00F852F9">
      <w:headerReference w:type="default" r:id="rId14"/>
      <w:footerReference w:type="default" r:id="rId15"/>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590BF" w14:textId="77777777" w:rsidR="005F35A1" w:rsidRDefault="005F35A1" w:rsidP="0021486F">
      <w:pPr>
        <w:spacing w:after="0" w:line="240" w:lineRule="auto"/>
      </w:pPr>
      <w:r>
        <w:separator/>
      </w:r>
    </w:p>
  </w:endnote>
  <w:endnote w:type="continuationSeparator" w:id="0">
    <w:p w14:paraId="1E902847" w14:textId="77777777" w:rsidR="005F35A1" w:rsidRDefault="005F35A1"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C6F1" w14:textId="1FC1CE7F" w:rsidR="006E17B0" w:rsidRDefault="006E17B0">
    <w:pPr>
      <w:pStyle w:val="Footer"/>
    </w:pPr>
    <w:r w:rsidRPr="009042A1">
      <w:rPr>
        <w:noProof/>
        <w:color w:val="70AC3D"/>
        <w:lang w:val="en-US"/>
      </w:rPr>
      <w:drawing>
        <wp:anchor distT="0" distB="0" distL="114300" distR="114300" simplePos="0" relativeHeight="251662336" behindDoc="1" locked="0" layoutInCell="1" allowOverlap="1" wp14:anchorId="7C2CEF5E" wp14:editId="26DBEA9E">
          <wp:simplePos x="0" y="0"/>
          <wp:positionH relativeFrom="column">
            <wp:posOffset>4723109</wp:posOffset>
          </wp:positionH>
          <wp:positionV relativeFrom="paragraph">
            <wp:posOffset>-44346</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BA32A3">
      <w:rPr>
        <w:rFonts w:ascii="Calibri Light" w:hAnsi="Calibri Light"/>
        <w:color w:val="70AC3D"/>
        <w:sz w:val="18"/>
        <w:szCs w:val="18"/>
      </w:rPr>
      <w:t>2</w:t>
    </w:r>
    <w:r w:rsidR="008D7CA4">
      <w:rPr>
        <w:rFonts w:ascii="Calibri Light" w:hAnsi="Calibri Light"/>
        <w:color w:val="70AC3D"/>
        <w:sz w:val="18"/>
        <w:szCs w:val="18"/>
      </w:rPr>
      <w:t xml:space="preserve">3 </w:t>
    </w:r>
    <w:r>
      <w:rPr>
        <w:rFonts w:ascii="Calibri Light" w:hAnsi="Calibri Light"/>
        <w:sz w:val="18"/>
        <w:szCs w:val="18"/>
      </w:rPr>
      <w:t xml:space="preserve">– </w:t>
    </w:r>
    <w:r w:rsidR="004613E0">
      <w:rPr>
        <w:rFonts w:ascii="Calibri Light" w:hAnsi="Calibri Light"/>
        <w:sz w:val="18"/>
        <w:szCs w:val="18"/>
        <w:lang w:val="en-US"/>
      </w:rPr>
      <w:t>English as an additional language or dialect (EAL/D)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86781" w14:textId="77777777" w:rsidR="005F35A1" w:rsidRDefault="005F35A1" w:rsidP="0021486F">
      <w:pPr>
        <w:spacing w:after="0" w:line="240" w:lineRule="auto"/>
      </w:pPr>
      <w:r>
        <w:separator/>
      </w:r>
    </w:p>
  </w:footnote>
  <w:footnote w:type="continuationSeparator" w:id="0">
    <w:p w14:paraId="0DFC5186" w14:textId="77777777" w:rsidR="005F35A1" w:rsidRDefault="005F35A1"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533C" w14:textId="4A71C9A4" w:rsidR="009A1CF9" w:rsidRDefault="009A1CF9">
    <w:pPr>
      <w:pStyle w:val="Header"/>
    </w:pPr>
    <w:r>
      <w:rPr>
        <w:noProof/>
      </w:rPr>
      <w:drawing>
        <wp:anchor distT="0" distB="0" distL="114300" distR="114300" simplePos="0" relativeHeight="251663360" behindDoc="1" locked="0" layoutInCell="1" allowOverlap="1" wp14:anchorId="1091EC31" wp14:editId="15A08743">
          <wp:simplePos x="0" y="0"/>
          <wp:positionH relativeFrom="margin">
            <wp:align>center</wp:align>
          </wp:positionH>
          <wp:positionV relativeFrom="paragraph">
            <wp:posOffset>-353060</wp:posOffset>
          </wp:positionV>
          <wp:extent cx="6645275" cy="1487805"/>
          <wp:effectExtent l="0" t="0" r="3175" b="0"/>
          <wp:wrapThrough wrapText="bothSides">
            <wp:wrapPolygon edited="0">
              <wp:start x="4211" y="0"/>
              <wp:lineTo x="0" y="4149"/>
              <wp:lineTo x="0" y="5255"/>
              <wp:lineTo x="186" y="9956"/>
              <wp:lineTo x="495" y="13275"/>
              <wp:lineTo x="557" y="15764"/>
              <wp:lineTo x="743" y="17700"/>
              <wp:lineTo x="991" y="17700"/>
              <wp:lineTo x="1300" y="21296"/>
              <wp:lineTo x="20372" y="21296"/>
              <wp:lineTo x="20558" y="19083"/>
              <wp:lineTo x="20000" y="19083"/>
              <wp:lineTo x="11084" y="17700"/>
              <wp:lineTo x="21548" y="17700"/>
              <wp:lineTo x="21548" y="4702"/>
              <wp:lineTo x="13808" y="4149"/>
              <wp:lineTo x="4520" y="0"/>
              <wp:lineTo x="42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487805"/>
                  </a:xfrm>
                  <a:prstGeom prst="rect">
                    <a:avLst/>
                  </a:prstGeom>
                  <a:noFill/>
                </pic:spPr>
              </pic:pic>
            </a:graphicData>
          </a:graphic>
          <wp14:sizeRelH relativeFrom="page">
            <wp14:pctWidth>0</wp14:pctWidth>
          </wp14:sizeRelH>
          <wp14:sizeRelV relativeFrom="page">
            <wp14:pctHeight>0</wp14:pctHeight>
          </wp14:sizeRelV>
        </wp:anchor>
      </w:drawing>
    </w:r>
  </w:p>
  <w:p w14:paraId="68A35B63" w14:textId="77777777" w:rsidR="009A1CF9" w:rsidRDefault="009A1CF9">
    <w:pPr>
      <w:pStyle w:val="Header"/>
    </w:pPr>
  </w:p>
  <w:p w14:paraId="3B8E0981" w14:textId="77777777" w:rsidR="009A1CF9" w:rsidRDefault="009A1CF9">
    <w:pPr>
      <w:pStyle w:val="Header"/>
    </w:pPr>
  </w:p>
  <w:p w14:paraId="2D2205E5" w14:textId="068936D8" w:rsidR="006E17B0" w:rsidRDefault="006E17B0">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706312C4">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1C413CD5" w:rsidR="006E17B0" w:rsidRPr="009A1CF9" w:rsidRDefault="009A1CF9" w:rsidP="00A07751">
                          <w:pPr>
                            <w:ind w:firstLine="720"/>
                            <w:rPr>
                              <w:rFonts w:ascii="Calibri Light" w:hAnsi="Calibri Light"/>
                              <w:color w:val="000000" w:themeColor="text1"/>
                              <w:szCs w:val="18"/>
                            </w:rPr>
                          </w:pPr>
                          <w:r w:rsidRPr="009A1CF9">
                            <w:rPr>
                              <w:rFonts w:ascii="Calibri Light" w:hAnsi="Calibri Light"/>
                              <w:color w:val="000000" w:themeColor="text1"/>
                              <w:szCs w:val="18"/>
                            </w:rPr>
                            <w:t>Virginia Primary school OSHC                                      issue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1C413CD5" w:rsidR="006E17B0" w:rsidRPr="009A1CF9" w:rsidRDefault="009A1CF9" w:rsidP="00A07751">
                    <w:pPr>
                      <w:ind w:firstLine="720"/>
                      <w:rPr>
                        <w:rFonts w:ascii="Calibri Light" w:hAnsi="Calibri Light"/>
                        <w:color w:val="000000" w:themeColor="text1"/>
                        <w:szCs w:val="18"/>
                      </w:rPr>
                    </w:pPr>
                    <w:r w:rsidRPr="009A1CF9">
                      <w:rPr>
                        <w:rFonts w:ascii="Calibri Light" w:hAnsi="Calibri Light"/>
                        <w:color w:val="000000" w:themeColor="text1"/>
                        <w:szCs w:val="18"/>
                      </w:rPr>
                      <w:t>Virginia Primary school OSHC                                      issue 5</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6E17B0" w:rsidRPr="00865E0A" w:rsidRDefault="006E17B0"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6E17B0" w:rsidRPr="00865E0A" w:rsidRDefault="006E17B0"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3AFC"/>
    <w:multiLevelType w:val="hybridMultilevel"/>
    <w:tmpl w:val="49161DC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643EA"/>
    <w:multiLevelType w:val="hybridMultilevel"/>
    <w:tmpl w:val="4F3C366A"/>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34C7A"/>
    <w:multiLevelType w:val="hybridMultilevel"/>
    <w:tmpl w:val="5ABAED26"/>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B60A4"/>
    <w:multiLevelType w:val="hybridMultilevel"/>
    <w:tmpl w:val="76145FE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D5424"/>
    <w:multiLevelType w:val="hybridMultilevel"/>
    <w:tmpl w:val="D7569E86"/>
    <w:lvl w:ilvl="0" w:tplc="C75A635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AA0F15"/>
    <w:multiLevelType w:val="hybridMultilevel"/>
    <w:tmpl w:val="76DC552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316ABC"/>
    <w:multiLevelType w:val="hybridMultilevel"/>
    <w:tmpl w:val="DBC48CD4"/>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D231E"/>
    <w:multiLevelType w:val="hybridMultilevel"/>
    <w:tmpl w:val="11426C0C"/>
    <w:lvl w:ilvl="0" w:tplc="3540549C">
      <w:numFmt w:val="bullet"/>
      <w:lvlText w:val="•"/>
      <w:lvlJc w:val="left"/>
      <w:pPr>
        <w:ind w:left="360" w:hanging="360"/>
      </w:pPr>
      <w:rPr>
        <w:rFonts w:hint="default"/>
        <w:lang w:val="en-AU" w:eastAsia="en-AU" w:bidi="en-AU"/>
      </w:rPr>
    </w:lvl>
    <w:lvl w:ilvl="1" w:tplc="FFFFFFFF">
      <w:numFmt w:val="bullet"/>
      <w:lvlText w:val="•"/>
      <w:lvlJc w:val="left"/>
      <w:pPr>
        <w:ind w:left="1080" w:hanging="360"/>
      </w:pPr>
      <w:rPr>
        <w:rFonts w:ascii="Calibri Light" w:eastAsiaTheme="minorEastAsia" w:hAnsi="Calibri Light"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1CB13EF"/>
    <w:multiLevelType w:val="hybridMultilevel"/>
    <w:tmpl w:val="BB007582"/>
    <w:lvl w:ilvl="0" w:tplc="66B248E2">
      <w:numFmt w:val="bullet"/>
      <w:lvlText w:val="•"/>
      <w:lvlJc w:val="left"/>
      <w:pPr>
        <w:ind w:left="360" w:hanging="360"/>
      </w:pPr>
      <w:rPr>
        <w:rFonts w:ascii="Calibri Light" w:eastAsiaTheme="minorEastAsia" w:hAnsi="Calibri Light" w:cstheme="minorBidi" w:hint="default"/>
      </w:rPr>
    </w:lvl>
    <w:lvl w:ilvl="1" w:tplc="66B248E2">
      <w:numFmt w:val="bullet"/>
      <w:lvlText w:val="•"/>
      <w:lvlJc w:val="left"/>
      <w:pPr>
        <w:ind w:left="1080" w:hanging="360"/>
      </w:pPr>
      <w:rPr>
        <w:rFonts w:ascii="Calibri Light" w:eastAsiaTheme="minorEastAsia" w:hAnsi="Calibri Light"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930E5"/>
    <w:multiLevelType w:val="hybridMultilevel"/>
    <w:tmpl w:val="F874FF3C"/>
    <w:lvl w:ilvl="0" w:tplc="545260AC">
      <w:start w:val="1"/>
      <w:numFmt w:val="bullet"/>
      <w:lvlText w:val="o"/>
      <w:lvlJc w:val="left"/>
      <w:pPr>
        <w:ind w:left="360" w:hanging="360"/>
      </w:pPr>
      <w:rPr>
        <w:rFonts w:ascii="Courier New" w:hAnsi="Courier New" w:hint="default"/>
      </w:rPr>
    </w:lvl>
    <w:lvl w:ilvl="1" w:tplc="66B248E2">
      <w:numFmt w:val="bullet"/>
      <w:lvlText w:val="•"/>
      <w:lvlJc w:val="left"/>
      <w:pPr>
        <w:ind w:left="1080" w:hanging="360"/>
      </w:pPr>
      <w:rPr>
        <w:rFonts w:ascii="Calibri Light" w:eastAsiaTheme="minorEastAsia" w:hAnsi="Calibri Light"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715BB2"/>
    <w:multiLevelType w:val="hybridMultilevel"/>
    <w:tmpl w:val="E8D4C77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231A6E"/>
    <w:multiLevelType w:val="hybridMultilevel"/>
    <w:tmpl w:val="25B62BEE"/>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5" w15:restartNumberingAfterBreak="0">
    <w:nsid w:val="4A8228E5"/>
    <w:multiLevelType w:val="hybridMultilevel"/>
    <w:tmpl w:val="09C2A372"/>
    <w:lvl w:ilvl="0" w:tplc="3540549C">
      <w:numFmt w:val="bullet"/>
      <w:lvlText w:val="•"/>
      <w:lvlJc w:val="left"/>
      <w:pPr>
        <w:ind w:left="360" w:hanging="360"/>
      </w:pPr>
      <w:rPr>
        <w:rFonts w:hint="default"/>
        <w:lang w:val="en-AU" w:eastAsia="en-AU" w:bidi="en-AU"/>
      </w:rPr>
    </w:lvl>
    <w:lvl w:ilvl="1" w:tplc="FFFFFFFF">
      <w:numFmt w:val="bullet"/>
      <w:lvlText w:val="•"/>
      <w:lvlJc w:val="left"/>
      <w:pPr>
        <w:ind w:left="1080" w:hanging="360"/>
      </w:pPr>
      <w:rPr>
        <w:rFonts w:ascii="Calibri Light" w:eastAsiaTheme="minorEastAsia" w:hAnsi="Calibri Light"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1347C9E"/>
    <w:multiLevelType w:val="hybridMultilevel"/>
    <w:tmpl w:val="2EF4A2F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B530CC"/>
    <w:multiLevelType w:val="hybridMultilevel"/>
    <w:tmpl w:val="94EE108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B646D"/>
    <w:multiLevelType w:val="hybridMultilevel"/>
    <w:tmpl w:val="F80C908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95133D"/>
    <w:multiLevelType w:val="hybridMultilevel"/>
    <w:tmpl w:val="924E5CF4"/>
    <w:lvl w:ilvl="0" w:tplc="545260AC">
      <w:start w:val="1"/>
      <w:numFmt w:val="bullet"/>
      <w:lvlText w:val="o"/>
      <w:lvlJc w:val="left"/>
      <w:pPr>
        <w:ind w:left="360" w:hanging="360"/>
      </w:pPr>
      <w:rPr>
        <w:rFonts w:ascii="Courier New" w:hAnsi="Courier New" w:hint="default"/>
      </w:rPr>
    </w:lvl>
    <w:lvl w:ilvl="1" w:tplc="66B248E2">
      <w:numFmt w:val="bullet"/>
      <w:lvlText w:val="•"/>
      <w:lvlJc w:val="left"/>
      <w:pPr>
        <w:ind w:left="1080" w:hanging="360"/>
      </w:pPr>
      <w:rPr>
        <w:rFonts w:ascii="Calibri Light" w:eastAsiaTheme="minorEastAsia" w:hAnsi="Calibri Light"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D51A98"/>
    <w:multiLevelType w:val="hybridMultilevel"/>
    <w:tmpl w:val="F328CF4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E6EF3"/>
    <w:multiLevelType w:val="hybridMultilevel"/>
    <w:tmpl w:val="0792B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6A533D91"/>
    <w:multiLevelType w:val="hybridMultilevel"/>
    <w:tmpl w:val="50206E2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5D3F23"/>
    <w:multiLevelType w:val="hybridMultilevel"/>
    <w:tmpl w:val="AA8AE170"/>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315A0C"/>
    <w:multiLevelType w:val="hybridMultilevel"/>
    <w:tmpl w:val="9522A7AC"/>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1"/>
  </w:num>
  <w:num w:numId="5">
    <w:abstractNumId w:val="24"/>
  </w:num>
  <w:num w:numId="6">
    <w:abstractNumId w:val="13"/>
  </w:num>
  <w:num w:numId="7">
    <w:abstractNumId w:val="2"/>
  </w:num>
  <w:num w:numId="8">
    <w:abstractNumId w:val="14"/>
  </w:num>
  <w:num w:numId="9">
    <w:abstractNumId w:val="23"/>
  </w:num>
  <w:num w:numId="10">
    <w:abstractNumId w:val="8"/>
  </w:num>
  <w:num w:numId="11">
    <w:abstractNumId w:val="7"/>
  </w:num>
  <w:num w:numId="12">
    <w:abstractNumId w:val="10"/>
  </w:num>
  <w:num w:numId="13">
    <w:abstractNumId w:val="11"/>
  </w:num>
  <w:num w:numId="14">
    <w:abstractNumId w:val="20"/>
  </w:num>
  <w:num w:numId="15">
    <w:abstractNumId w:val="1"/>
  </w:num>
  <w:num w:numId="16">
    <w:abstractNumId w:val="12"/>
  </w:num>
  <w:num w:numId="17">
    <w:abstractNumId w:val="22"/>
  </w:num>
  <w:num w:numId="18">
    <w:abstractNumId w:val="0"/>
  </w:num>
  <w:num w:numId="19">
    <w:abstractNumId w:val="4"/>
  </w:num>
  <w:num w:numId="20">
    <w:abstractNumId w:val="16"/>
  </w:num>
  <w:num w:numId="21">
    <w:abstractNumId w:val="19"/>
  </w:num>
  <w:num w:numId="22">
    <w:abstractNumId w:val="15"/>
  </w:num>
  <w:num w:numId="23">
    <w:abstractNumId w:val="9"/>
  </w:num>
  <w:num w:numId="24">
    <w:abstractNumId w:val="18"/>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412A"/>
    <w:rsid w:val="00034A58"/>
    <w:rsid w:val="0003786A"/>
    <w:rsid w:val="0004638C"/>
    <w:rsid w:val="000573EC"/>
    <w:rsid w:val="0005762D"/>
    <w:rsid w:val="000F671C"/>
    <w:rsid w:val="00110F86"/>
    <w:rsid w:val="001116BE"/>
    <w:rsid w:val="0013625E"/>
    <w:rsid w:val="00136EFB"/>
    <w:rsid w:val="00144898"/>
    <w:rsid w:val="00151775"/>
    <w:rsid w:val="00173882"/>
    <w:rsid w:val="00175F6B"/>
    <w:rsid w:val="00177ADF"/>
    <w:rsid w:val="00190FAA"/>
    <w:rsid w:val="00194CBA"/>
    <w:rsid w:val="001B19C7"/>
    <w:rsid w:val="001B42D4"/>
    <w:rsid w:val="001C6519"/>
    <w:rsid w:val="001F1EBB"/>
    <w:rsid w:val="00207B11"/>
    <w:rsid w:val="0021486F"/>
    <w:rsid w:val="00233657"/>
    <w:rsid w:val="00244E80"/>
    <w:rsid w:val="002825C9"/>
    <w:rsid w:val="002A7015"/>
    <w:rsid w:val="002E30BB"/>
    <w:rsid w:val="002F7E93"/>
    <w:rsid w:val="0032241B"/>
    <w:rsid w:val="0032350F"/>
    <w:rsid w:val="00323EC3"/>
    <w:rsid w:val="00323FD3"/>
    <w:rsid w:val="00344B89"/>
    <w:rsid w:val="0035338D"/>
    <w:rsid w:val="0036669C"/>
    <w:rsid w:val="003A4C16"/>
    <w:rsid w:val="003A6BB1"/>
    <w:rsid w:val="003D59B9"/>
    <w:rsid w:val="003F59E7"/>
    <w:rsid w:val="004162A3"/>
    <w:rsid w:val="0042395E"/>
    <w:rsid w:val="0045799A"/>
    <w:rsid w:val="004613E0"/>
    <w:rsid w:val="004A79B2"/>
    <w:rsid w:val="004B1ABE"/>
    <w:rsid w:val="004F4973"/>
    <w:rsid w:val="005504F7"/>
    <w:rsid w:val="00562CAD"/>
    <w:rsid w:val="005667EE"/>
    <w:rsid w:val="005D7F72"/>
    <w:rsid w:val="005E1A62"/>
    <w:rsid w:val="005F2F24"/>
    <w:rsid w:val="005F35A1"/>
    <w:rsid w:val="005F6F48"/>
    <w:rsid w:val="00623031"/>
    <w:rsid w:val="00647223"/>
    <w:rsid w:val="006A01FF"/>
    <w:rsid w:val="006C21F7"/>
    <w:rsid w:val="006E17B0"/>
    <w:rsid w:val="00755AED"/>
    <w:rsid w:val="00784AE7"/>
    <w:rsid w:val="007B34FB"/>
    <w:rsid w:val="007B5AFF"/>
    <w:rsid w:val="007E1EE6"/>
    <w:rsid w:val="008145AF"/>
    <w:rsid w:val="008763E4"/>
    <w:rsid w:val="008B75A6"/>
    <w:rsid w:val="008D7CA4"/>
    <w:rsid w:val="00900773"/>
    <w:rsid w:val="009042A1"/>
    <w:rsid w:val="009059BD"/>
    <w:rsid w:val="00910CA0"/>
    <w:rsid w:val="009604D5"/>
    <w:rsid w:val="009668A8"/>
    <w:rsid w:val="00976FD1"/>
    <w:rsid w:val="009A1CF9"/>
    <w:rsid w:val="009C4400"/>
    <w:rsid w:val="009E1A02"/>
    <w:rsid w:val="009E1D0D"/>
    <w:rsid w:val="00A07751"/>
    <w:rsid w:val="00A34AC1"/>
    <w:rsid w:val="00A41877"/>
    <w:rsid w:val="00A97992"/>
    <w:rsid w:val="00AA21B4"/>
    <w:rsid w:val="00AA290C"/>
    <w:rsid w:val="00AB1AA1"/>
    <w:rsid w:val="00AB3829"/>
    <w:rsid w:val="00B213BE"/>
    <w:rsid w:val="00B613FB"/>
    <w:rsid w:val="00B72B18"/>
    <w:rsid w:val="00BA06FF"/>
    <w:rsid w:val="00BA32A3"/>
    <w:rsid w:val="00CC440D"/>
    <w:rsid w:val="00CC447C"/>
    <w:rsid w:val="00D168BA"/>
    <w:rsid w:val="00D4010C"/>
    <w:rsid w:val="00D72DCC"/>
    <w:rsid w:val="00DB1007"/>
    <w:rsid w:val="00DB2B22"/>
    <w:rsid w:val="00DB744F"/>
    <w:rsid w:val="00DF4361"/>
    <w:rsid w:val="00E11553"/>
    <w:rsid w:val="00E50754"/>
    <w:rsid w:val="00EB0FC2"/>
    <w:rsid w:val="00EE597E"/>
    <w:rsid w:val="00F004A2"/>
    <w:rsid w:val="00F01B4D"/>
    <w:rsid w:val="00F235D4"/>
    <w:rsid w:val="00F26600"/>
    <w:rsid w:val="00F34D49"/>
    <w:rsid w:val="00F5739C"/>
    <w:rsid w:val="00F642FA"/>
    <w:rsid w:val="00F66F19"/>
    <w:rsid w:val="00F82DE7"/>
    <w:rsid w:val="00F852F9"/>
    <w:rsid w:val="00FA4F53"/>
    <w:rsid w:val="00FC1D35"/>
    <w:rsid w:val="00FC6C8F"/>
    <w:rsid w:val="00FF63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14:docId w14:val="02735D38"/>
  <w15:docId w15:val="{A3A12390-CDD4-45D8-AE32-B20625C2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character" w:styleId="UnresolvedMention">
    <w:name w:val="Unresolved Mention"/>
    <w:basedOn w:val="DefaultParagraphFont"/>
    <w:uiPriority w:val="99"/>
    <w:semiHidden/>
    <w:unhideWhenUsed/>
    <w:rsid w:val="009604D5"/>
    <w:rPr>
      <w:color w:val="605E5C"/>
      <w:shd w:val="clear" w:color="auto" w:fill="E1DFDD"/>
    </w:rPr>
  </w:style>
  <w:style w:type="character" w:styleId="CommentReference">
    <w:name w:val="annotation reference"/>
    <w:basedOn w:val="DefaultParagraphFont"/>
    <w:uiPriority w:val="99"/>
    <w:semiHidden/>
    <w:unhideWhenUsed/>
    <w:rsid w:val="000F671C"/>
    <w:rPr>
      <w:sz w:val="16"/>
      <w:szCs w:val="16"/>
    </w:rPr>
  </w:style>
  <w:style w:type="paragraph" w:styleId="CommentText">
    <w:name w:val="annotation text"/>
    <w:basedOn w:val="Normal"/>
    <w:link w:val="CommentTextChar"/>
    <w:uiPriority w:val="99"/>
    <w:unhideWhenUsed/>
    <w:rsid w:val="000F671C"/>
    <w:pPr>
      <w:spacing w:line="240" w:lineRule="auto"/>
    </w:pPr>
    <w:rPr>
      <w:sz w:val="20"/>
      <w:szCs w:val="20"/>
    </w:rPr>
  </w:style>
  <w:style w:type="character" w:customStyle="1" w:styleId="CommentTextChar">
    <w:name w:val="Comment Text Char"/>
    <w:basedOn w:val="DefaultParagraphFont"/>
    <w:link w:val="CommentText"/>
    <w:uiPriority w:val="99"/>
    <w:rsid w:val="000F671C"/>
    <w:rPr>
      <w:sz w:val="20"/>
      <w:szCs w:val="20"/>
    </w:rPr>
  </w:style>
  <w:style w:type="paragraph" w:styleId="CommentSubject">
    <w:name w:val="annotation subject"/>
    <w:basedOn w:val="CommentText"/>
    <w:next w:val="CommentText"/>
    <w:link w:val="CommentSubjectChar"/>
    <w:uiPriority w:val="99"/>
    <w:semiHidden/>
    <w:unhideWhenUsed/>
    <w:rsid w:val="000F671C"/>
    <w:rPr>
      <w:b/>
      <w:bCs/>
    </w:rPr>
  </w:style>
  <w:style w:type="character" w:customStyle="1" w:styleId="CommentSubjectChar">
    <w:name w:val="Comment Subject Char"/>
    <w:basedOn w:val="CommentTextChar"/>
    <w:link w:val="CommentSubject"/>
    <w:uiPriority w:val="99"/>
    <w:semiHidden/>
    <w:rsid w:val="000F67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naicc.org.au/policy-and-research/early-childhoo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ac.com.au/resource/exploring-multiculturalism-anti-bias-and-social-justice-childrens-serv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B7B4-E67C-4DAC-8CB0-1E56D0AC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FBE97-450B-43AD-ABC7-2D5A8884EC67}">
  <ds:schemaRefs>
    <ds:schemaRef ds:uri="http://schemas.microsoft.com/sharepoint/v3/contenttype/forms"/>
  </ds:schemaRefs>
</ds:datastoreItem>
</file>

<file path=customXml/itemProps3.xml><?xml version="1.0" encoding="utf-8"?>
<ds:datastoreItem xmlns:ds="http://schemas.openxmlformats.org/officeDocument/2006/customXml" ds:itemID="{91982592-66B8-4CBF-98ED-F318DF469571}">
  <ds:schemaRefs>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1C88FD29-D506-4C3C-B3FE-66086828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2023-09-19T04:23:00Z</dcterms:created>
  <dcterms:modified xsi:type="dcterms:W3CDTF">2023-09-19T04:23:00Z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