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7B141" w14:textId="1BB7D17F" w:rsidR="00BD1655" w:rsidRDefault="00BD1655" w:rsidP="009E1795">
      <w:pPr>
        <w:spacing w:line="360" w:lineRule="auto"/>
        <w:rPr>
          <w:rFonts w:asciiTheme="majorHAnsi" w:hAnsiTheme="majorHAnsi" w:cs="Arial"/>
          <w:iCs/>
          <w:szCs w:val="18"/>
          <w:lang w:eastAsia="en-AU"/>
        </w:rPr>
      </w:pPr>
      <w:r w:rsidRPr="008C0F5E">
        <w:rPr>
          <w:rFonts w:asciiTheme="majorHAnsi" w:hAnsiTheme="majorHAnsi" w:cstheme="majorHAnsi"/>
          <w:bCs/>
          <w:spacing w:val="20"/>
          <w:sz w:val="46"/>
          <w:szCs w:val="46"/>
        </w:rPr>
        <w:t>OPEN DOOR POLICY</w:t>
      </w:r>
    </w:p>
    <w:p w14:paraId="2E554E92" w14:textId="2FA92405" w:rsidR="009E1795" w:rsidRPr="00BD1655" w:rsidRDefault="009E1795" w:rsidP="009E1795">
      <w:pPr>
        <w:spacing w:line="360" w:lineRule="auto"/>
        <w:rPr>
          <w:rFonts w:asciiTheme="majorHAnsi" w:hAnsiTheme="majorHAnsi" w:cs="Arial"/>
          <w:iCs/>
          <w:szCs w:val="18"/>
          <w:lang w:eastAsia="en-AU"/>
        </w:rPr>
      </w:pPr>
      <w:r w:rsidRPr="00F85BD7">
        <w:rPr>
          <w:rFonts w:asciiTheme="majorHAnsi" w:hAnsiTheme="majorHAnsi" w:cs="Arial"/>
          <w:iCs/>
          <w:szCs w:val="18"/>
          <w:lang w:eastAsia="en-AU"/>
        </w:rPr>
        <w:t>We value and pride ourselves on our partnership with families. We believe families are children’s first teachers and therefore we embrac</w:t>
      </w:r>
      <w:bookmarkStart w:id="0" w:name="_GoBack"/>
      <w:bookmarkEnd w:id="0"/>
      <w:r w:rsidRPr="00F85BD7">
        <w:rPr>
          <w:rFonts w:asciiTheme="majorHAnsi" w:hAnsiTheme="majorHAnsi" w:cs="Arial"/>
          <w:iCs/>
          <w:szCs w:val="18"/>
          <w:lang w:eastAsia="en-AU"/>
        </w:rPr>
        <w:t xml:space="preserve">e parent, guardian and family involvement within our </w:t>
      </w:r>
      <w:r w:rsidR="00A71A29">
        <w:rPr>
          <w:rFonts w:asciiTheme="majorHAnsi" w:hAnsiTheme="majorHAnsi" w:cs="Arial"/>
          <w:iCs/>
          <w:szCs w:val="18"/>
          <w:lang w:eastAsia="en-AU"/>
        </w:rPr>
        <w:t xml:space="preserve">Out of School Hours Care (OSHC) </w:t>
      </w:r>
      <w:r w:rsidRPr="00F85BD7">
        <w:rPr>
          <w:rFonts w:asciiTheme="majorHAnsi" w:hAnsiTheme="majorHAnsi" w:cs="Arial"/>
          <w:iCs/>
          <w:szCs w:val="18"/>
          <w:lang w:eastAsia="en-AU"/>
        </w:rPr>
        <w:t xml:space="preserve">Service. </w:t>
      </w:r>
      <w:r w:rsidRPr="00F85BD7">
        <w:rPr>
          <w:rFonts w:asciiTheme="majorHAnsi" w:hAnsiTheme="majorHAnsi" w:cs="Helvetica"/>
          <w:iCs/>
          <w:shd w:val="clear" w:color="auto" w:fill="FFFFFF"/>
        </w:rPr>
        <w:t xml:space="preserve">Participation by parents, guardians and </w:t>
      </w:r>
      <w:r w:rsidR="002D5E8C" w:rsidRPr="00F85BD7">
        <w:rPr>
          <w:rFonts w:asciiTheme="majorHAnsi" w:hAnsiTheme="majorHAnsi" w:cs="Helvetica"/>
          <w:iCs/>
          <w:shd w:val="clear" w:color="auto" w:fill="FFFFFF"/>
        </w:rPr>
        <w:t xml:space="preserve">other </w:t>
      </w:r>
      <w:r w:rsidR="002D5E8C" w:rsidRPr="00BD1655">
        <w:rPr>
          <w:rFonts w:asciiTheme="majorHAnsi" w:hAnsiTheme="majorHAnsi" w:cs="Helvetica"/>
          <w:iCs/>
          <w:shd w:val="clear" w:color="auto" w:fill="FFFFFF"/>
        </w:rPr>
        <w:t>family member</w:t>
      </w:r>
      <w:r w:rsidRPr="00BD1655">
        <w:rPr>
          <w:rFonts w:asciiTheme="majorHAnsi" w:hAnsiTheme="majorHAnsi" w:cs="Helvetica"/>
          <w:iCs/>
          <w:shd w:val="clear" w:color="auto" w:fill="FFFFFF"/>
        </w:rPr>
        <w:t xml:space="preserve">s conveys a positive impression to children and allows them to feel supported </w:t>
      </w:r>
      <w:r w:rsidR="00571B46" w:rsidRPr="00BD1655">
        <w:rPr>
          <w:rFonts w:asciiTheme="majorHAnsi" w:hAnsiTheme="majorHAnsi" w:cs="Helvetica"/>
          <w:iCs/>
          <w:shd w:val="clear" w:color="auto" w:fill="FFFFFF"/>
        </w:rPr>
        <w:t>and promotes</w:t>
      </w:r>
      <w:r w:rsidRPr="00BD1655">
        <w:rPr>
          <w:rFonts w:asciiTheme="majorHAnsi" w:hAnsiTheme="majorHAnsi" w:cs="Helvetica"/>
          <w:iCs/>
          <w:shd w:val="clear" w:color="auto" w:fill="FFFFFF"/>
        </w:rPr>
        <w:t xml:space="preserve"> a sense of belonging.</w:t>
      </w:r>
      <w:r w:rsidR="002D5E8C" w:rsidRPr="00BD1655">
        <w:rPr>
          <w:rFonts w:asciiTheme="majorHAnsi" w:hAnsiTheme="majorHAnsi" w:cs="Helvetica"/>
          <w:iCs/>
          <w:shd w:val="clear" w:color="auto" w:fill="FFFFFF"/>
        </w:rPr>
        <w:t xml:space="preserve"> Children feel supported and a sense of belonging and well-being is promoted. </w:t>
      </w:r>
    </w:p>
    <w:p w14:paraId="19B405DE" w14:textId="10F1A7CF" w:rsidR="009E1795" w:rsidRPr="00F85BD7" w:rsidRDefault="009E1795" w:rsidP="009E1795">
      <w:pPr>
        <w:spacing w:line="360" w:lineRule="auto"/>
        <w:rPr>
          <w:rFonts w:asciiTheme="majorHAnsi" w:hAnsiTheme="majorHAnsi" w:cs="Arial"/>
          <w:iCs/>
          <w:strike/>
          <w:szCs w:val="18"/>
          <w:lang w:eastAsia="en-AU"/>
        </w:rPr>
      </w:pPr>
      <w:r w:rsidRPr="00BD1655">
        <w:rPr>
          <w:rFonts w:asciiTheme="majorHAnsi" w:hAnsiTheme="majorHAnsi" w:cs="Arial"/>
          <w:iCs/>
          <w:szCs w:val="18"/>
          <w:lang w:eastAsia="en-AU"/>
        </w:rPr>
        <w:t xml:space="preserve">We believe in offering an </w:t>
      </w:r>
      <w:r w:rsidR="00BD1655" w:rsidRPr="00BD1655">
        <w:rPr>
          <w:rFonts w:asciiTheme="majorHAnsi" w:hAnsiTheme="majorHAnsi" w:cs="Arial"/>
          <w:iCs/>
          <w:szCs w:val="18"/>
          <w:lang w:eastAsia="en-AU"/>
        </w:rPr>
        <w:t>open-door policy welcoming family</w:t>
      </w:r>
      <w:r w:rsidRPr="00BD1655">
        <w:rPr>
          <w:rFonts w:asciiTheme="majorHAnsi" w:hAnsiTheme="majorHAnsi" w:cs="Arial"/>
          <w:iCs/>
          <w:szCs w:val="18"/>
          <w:lang w:eastAsia="en-AU"/>
        </w:rPr>
        <w:t xml:space="preserve"> to</w:t>
      </w:r>
      <w:r w:rsidRPr="00F85BD7">
        <w:rPr>
          <w:rFonts w:asciiTheme="majorHAnsi" w:hAnsiTheme="majorHAnsi" w:cs="Arial"/>
          <w:iCs/>
          <w:szCs w:val="18"/>
          <w:lang w:eastAsia="en-AU"/>
        </w:rPr>
        <w:t xml:space="preserve"> visit the Service when it is convenient for them. </w:t>
      </w:r>
    </w:p>
    <w:p w14:paraId="20ACCA85" w14:textId="0CCE790E" w:rsidR="0036669C" w:rsidRPr="003E1A31" w:rsidRDefault="0036669C" w:rsidP="003E1A31">
      <w:pPr>
        <w:spacing w:after="0" w:line="360" w:lineRule="auto"/>
        <w:rPr>
          <w:rFonts w:asciiTheme="majorHAnsi" w:hAnsiTheme="majorHAnsi" w:cs="Arial"/>
          <w:szCs w:val="18"/>
          <w:lang w:eastAsia="en-AU"/>
        </w:rPr>
      </w:pPr>
    </w:p>
    <w:p w14:paraId="0611F81B" w14:textId="00A960C8" w:rsidR="0045799A" w:rsidRPr="0036669C" w:rsidRDefault="00B639F2" w:rsidP="0036669C">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268"/>
        <w:gridCol w:w="6237"/>
      </w:tblGrid>
      <w:tr w:rsidR="0036669C" w:rsidRPr="00151775" w14:paraId="07560DF8" w14:textId="77777777" w:rsidTr="0036669C">
        <w:trPr>
          <w:trHeight w:val="528"/>
        </w:trPr>
        <w:tc>
          <w:tcPr>
            <w:tcW w:w="9180" w:type="dxa"/>
            <w:gridSpan w:val="3"/>
            <w:shd w:val="clear" w:color="auto" w:fill="D9D9D9" w:themeFill="background1" w:themeFillShade="D9"/>
            <w:vAlign w:val="center"/>
          </w:tcPr>
          <w:p w14:paraId="62483640" w14:textId="59E92065" w:rsidR="0036669C" w:rsidRPr="00151775" w:rsidRDefault="0036669C" w:rsidP="009E1795">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6E17B0">
              <w:t xml:space="preserve">UALITY AREA </w:t>
            </w:r>
            <w:r w:rsidR="009E1795">
              <w:t>6</w:t>
            </w:r>
            <w:r w:rsidR="00E50754">
              <w:t xml:space="preserve">: </w:t>
            </w:r>
            <w:r w:rsidR="009E1795" w:rsidRPr="00261F3D">
              <w:rPr>
                <w:rFonts w:ascii="Calibri" w:hAnsi="Calibri" w:cs="Calibri"/>
                <w:color w:val="000000" w:themeColor="text1"/>
                <w:lang w:val="en-US"/>
              </w:rPr>
              <w:t>COLLABORATIVE PARTNERSHIPS</w:t>
            </w:r>
          </w:p>
        </w:tc>
      </w:tr>
      <w:tr w:rsidR="008B32BB" w14:paraId="0CC04007" w14:textId="77777777" w:rsidTr="008B32BB">
        <w:trPr>
          <w:trHeight w:val="758"/>
        </w:trPr>
        <w:tc>
          <w:tcPr>
            <w:tcW w:w="675" w:type="dxa"/>
            <w:vAlign w:val="center"/>
          </w:tcPr>
          <w:p w14:paraId="0DBFA5EE" w14:textId="4D326543" w:rsidR="008B32BB" w:rsidRPr="008B32BB" w:rsidRDefault="008B32BB" w:rsidP="008B32BB">
            <w:pPr>
              <w:jc w:val="center"/>
              <w:rPr>
                <w:rFonts w:asciiTheme="majorHAnsi" w:hAnsiTheme="majorHAnsi"/>
              </w:rPr>
            </w:pPr>
            <w:r w:rsidRPr="008B32BB">
              <w:rPr>
                <w:rFonts w:asciiTheme="majorHAnsi" w:hAnsiTheme="majorHAnsi"/>
              </w:rPr>
              <w:t>6.1</w:t>
            </w:r>
          </w:p>
        </w:tc>
        <w:tc>
          <w:tcPr>
            <w:tcW w:w="2268" w:type="dxa"/>
            <w:shd w:val="clear" w:color="auto" w:fill="auto"/>
            <w:vAlign w:val="center"/>
          </w:tcPr>
          <w:p w14:paraId="5645215B" w14:textId="0783B32D" w:rsidR="008B32BB" w:rsidRPr="008B32BB" w:rsidRDefault="008B32BB" w:rsidP="008B32BB">
            <w:pPr>
              <w:rPr>
                <w:rFonts w:asciiTheme="majorHAnsi" w:hAnsiTheme="majorHAnsi"/>
              </w:rPr>
            </w:pPr>
            <w:r w:rsidRPr="008B32BB">
              <w:rPr>
                <w:rFonts w:asciiTheme="majorHAnsi" w:hAnsiTheme="majorHAnsi"/>
              </w:rPr>
              <w:t xml:space="preserve">Supportive relationships with families </w:t>
            </w:r>
          </w:p>
        </w:tc>
        <w:tc>
          <w:tcPr>
            <w:tcW w:w="6237" w:type="dxa"/>
            <w:shd w:val="clear" w:color="auto" w:fill="auto"/>
            <w:vAlign w:val="center"/>
          </w:tcPr>
          <w:p w14:paraId="0C4D4E44" w14:textId="5D165A83" w:rsidR="008B32BB" w:rsidRPr="008B32BB" w:rsidRDefault="008B32BB" w:rsidP="008B32BB">
            <w:pPr>
              <w:rPr>
                <w:rFonts w:asciiTheme="majorHAnsi" w:hAnsiTheme="majorHAnsi"/>
              </w:rPr>
            </w:pPr>
            <w:r w:rsidRPr="008B32BB">
              <w:rPr>
                <w:rFonts w:asciiTheme="majorHAnsi" w:hAnsiTheme="majorHAnsi"/>
              </w:rPr>
              <w:t>Respectful relationships with families are developed and maintained and families are supported in their parenting role</w:t>
            </w:r>
            <w:r w:rsidR="00571B46">
              <w:rPr>
                <w:rFonts w:asciiTheme="majorHAnsi" w:hAnsiTheme="majorHAnsi"/>
              </w:rPr>
              <w:t>.</w:t>
            </w:r>
            <w:r w:rsidRPr="008B32BB">
              <w:rPr>
                <w:rFonts w:asciiTheme="majorHAnsi" w:hAnsiTheme="majorHAnsi"/>
              </w:rPr>
              <w:t xml:space="preserve"> </w:t>
            </w:r>
          </w:p>
        </w:tc>
      </w:tr>
      <w:tr w:rsidR="008B32BB" w14:paraId="58BAEB82" w14:textId="77777777" w:rsidTr="008B32BB">
        <w:trPr>
          <w:trHeight w:val="879"/>
        </w:trPr>
        <w:tc>
          <w:tcPr>
            <w:tcW w:w="675" w:type="dxa"/>
            <w:shd w:val="clear" w:color="auto" w:fill="F2F2F2" w:themeFill="background1" w:themeFillShade="F2"/>
            <w:vAlign w:val="center"/>
          </w:tcPr>
          <w:p w14:paraId="0C0166A8" w14:textId="2B380666" w:rsidR="008B32BB" w:rsidRPr="008B32BB" w:rsidRDefault="008B32BB" w:rsidP="008B32BB">
            <w:pPr>
              <w:jc w:val="center"/>
              <w:rPr>
                <w:rFonts w:asciiTheme="majorHAnsi" w:hAnsiTheme="majorHAnsi"/>
              </w:rPr>
            </w:pPr>
            <w:r w:rsidRPr="008B32BB">
              <w:rPr>
                <w:rFonts w:asciiTheme="majorHAnsi" w:hAnsiTheme="majorHAnsi"/>
              </w:rPr>
              <w:t>6.1.1</w:t>
            </w:r>
          </w:p>
        </w:tc>
        <w:tc>
          <w:tcPr>
            <w:tcW w:w="2268" w:type="dxa"/>
            <w:shd w:val="clear" w:color="auto" w:fill="F2F2F2" w:themeFill="background1" w:themeFillShade="F2"/>
            <w:vAlign w:val="center"/>
          </w:tcPr>
          <w:p w14:paraId="2CCBF39B" w14:textId="63BC36F1" w:rsidR="008B32BB" w:rsidRPr="008B32BB" w:rsidRDefault="008B32BB" w:rsidP="008B32BB">
            <w:pPr>
              <w:rPr>
                <w:rFonts w:asciiTheme="majorHAnsi" w:hAnsiTheme="majorHAnsi"/>
              </w:rPr>
            </w:pPr>
            <w:r w:rsidRPr="008B32BB">
              <w:rPr>
                <w:rFonts w:asciiTheme="majorHAnsi" w:hAnsiTheme="majorHAnsi"/>
              </w:rPr>
              <w:t xml:space="preserve">Engagement with the service </w:t>
            </w:r>
          </w:p>
        </w:tc>
        <w:tc>
          <w:tcPr>
            <w:tcW w:w="6237" w:type="dxa"/>
            <w:shd w:val="clear" w:color="auto" w:fill="F2F2F2" w:themeFill="background1" w:themeFillShade="F2"/>
            <w:vAlign w:val="center"/>
          </w:tcPr>
          <w:p w14:paraId="274D3A1B" w14:textId="3D9B464E" w:rsidR="008B32BB" w:rsidRPr="008B32BB" w:rsidRDefault="008B32BB" w:rsidP="008B32BB">
            <w:pPr>
              <w:rPr>
                <w:rFonts w:asciiTheme="majorHAnsi" w:hAnsiTheme="majorHAnsi"/>
              </w:rPr>
            </w:pPr>
            <w:r w:rsidRPr="008B32BB">
              <w:rPr>
                <w:rFonts w:asciiTheme="majorHAnsi" w:hAnsiTheme="majorHAnsi"/>
              </w:rPr>
              <w:t>Families are supported from enrolment to be involved in their service and contribute to service decisions</w:t>
            </w:r>
            <w:r w:rsidR="00571B46">
              <w:rPr>
                <w:rFonts w:asciiTheme="majorHAnsi" w:hAnsiTheme="majorHAnsi"/>
              </w:rPr>
              <w:t>.</w:t>
            </w:r>
            <w:r w:rsidRPr="008B32BB">
              <w:rPr>
                <w:rFonts w:asciiTheme="majorHAnsi" w:hAnsiTheme="majorHAnsi"/>
              </w:rPr>
              <w:t xml:space="preserve"> </w:t>
            </w:r>
          </w:p>
        </w:tc>
      </w:tr>
      <w:tr w:rsidR="008B32BB" w14:paraId="1AA1843B" w14:textId="77777777" w:rsidTr="008B32BB">
        <w:trPr>
          <w:trHeight w:val="879"/>
        </w:trPr>
        <w:tc>
          <w:tcPr>
            <w:tcW w:w="675" w:type="dxa"/>
            <w:shd w:val="clear" w:color="auto" w:fill="auto"/>
            <w:vAlign w:val="center"/>
          </w:tcPr>
          <w:p w14:paraId="2E35F28F" w14:textId="5D71C4B4" w:rsidR="008B32BB" w:rsidRPr="008B32BB" w:rsidRDefault="008B32BB" w:rsidP="008B32BB">
            <w:pPr>
              <w:jc w:val="center"/>
              <w:rPr>
                <w:rFonts w:asciiTheme="majorHAnsi" w:hAnsiTheme="majorHAnsi"/>
              </w:rPr>
            </w:pPr>
            <w:r w:rsidRPr="008B32BB">
              <w:rPr>
                <w:rFonts w:asciiTheme="majorHAnsi" w:hAnsiTheme="majorHAnsi"/>
              </w:rPr>
              <w:t>6.1.2</w:t>
            </w:r>
          </w:p>
        </w:tc>
        <w:tc>
          <w:tcPr>
            <w:tcW w:w="2268" w:type="dxa"/>
            <w:shd w:val="clear" w:color="auto" w:fill="auto"/>
            <w:vAlign w:val="center"/>
          </w:tcPr>
          <w:p w14:paraId="66A71949" w14:textId="47EB0AF0" w:rsidR="008B32BB" w:rsidRPr="008B32BB" w:rsidRDefault="008B32BB" w:rsidP="008B32BB">
            <w:pPr>
              <w:rPr>
                <w:rFonts w:asciiTheme="majorHAnsi" w:hAnsiTheme="majorHAnsi"/>
              </w:rPr>
            </w:pPr>
            <w:r w:rsidRPr="008B32BB">
              <w:rPr>
                <w:rFonts w:asciiTheme="majorHAnsi" w:hAnsiTheme="majorHAnsi"/>
              </w:rPr>
              <w:t>Parent views a</w:t>
            </w:r>
            <w:r w:rsidR="005660F5">
              <w:rPr>
                <w:rFonts w:asciiTheme="majorHAnsi" w:hAnsiTheme="majorHAnsi"/>
              </w:rPr>
              <w:t>r</w:t>
            </w:r>
            <w:r w:rsidRPr="008B32BB">
              <w:rPr>
                <w:rFonts w:asciiTheme="majorHAnsi" w:hAnsiTheme="majorHAnsi"/>
              </w:rPr>
              <w:t xml:space="preserve">e respected </w:t>
            </w:r>
          </w:p>
        </w:tc>
        <w:tc>
          <w:tcPr>
            <w:tcW w:w="6237" w:type="dxa"/>
            <w:shd w:val="clear" w:color="auto" w:fill="auto"/>
            <w:vAlign w:val="center"/>
          </w:tcPr>
          <w:p w14:paraId="3381EE58" w14:textId="7CBA9383" w:rsidR="008B32BB" w:rsidRPr="008B32BB" w:rsidRDefault="008B32BB" w:rsidP="008B32BB">
            <w:pPr>
              <w:rPr>
                <w:rFonts w:asciiTheme="majorHAnsi" w:hAnsiTheme="majorHAnsi"/>
              </w:rPr>
            </w:pPr>
            <w:r w:rsidRPr="008B32BB">
              <w:rPr>
                <w:rFonts w:asciiTheme="majorHAnsi" w:hAnsiTheme="majorHAnsi"/>
              </w:rPr>
              <w:t>The expertise, culture, values and beliefs of families are respected and families share in decision-making about their child’s learning and wellbeing.</w:t>
            </w:r>
          </w:p>
        </w:tc>
      </w:tr>
      <w:tr w:rsidR="008B32BB" w14:paraId="3ABD64DA" w14:textId="77777777" w:rsidTr="008B32BB">
        <w:trPr>
          <w:trHeight w:val="879"/>
        </w:trPr>
        <w:tc>
          <w:tcPr>
            <w:tcW w:w="675" w:type="dxa"/>
            <w:shd w:val="clear" w:color="auto" w:fill="F2F2F2" w:themeFill="background1" w:themeFillShade="F2"/>
            <w:vAlign w:val="center"/>
          </w:tcPr>
          <w:p w14:paraId="290B9277" w14:textId="1CBA05CC" w:rsidR="008B32BB" w:rsidRPr="008B32BB" w:rsidRDefault="008B32BB" w:rsidP="008B32BB">
            <w:pPr>
              <w:jc w:val="center"/>
              <w:rPr>
                <w:rFonts w:asciiTheme="majorHAnsi" w:hAnsiTheme="majorHAnsi"/>
              </w:rPr>
            </w:pPr>
            <w:r w:rsidRPr="008B32BB">
              <w:rPr>
                <w:rFonts w:asciiTheme="majorHAnsi" w:hAnsiTheme="majorHAnsi"/>
              </w:rPr>
              <w:t>6.1.3</w:t>
            </w:r>
          </w:p>
        </w:tc>
        <w:tc>
          <w:tcPr>
            <w:tcW w:w="2268" w:type="dxa"/>
            <w:shd w:val="clear" w:color="auto" w:fill="F2F2F2" w:themeFill="background1" w:themeFillShade="F2"/>
            <w:vAlign w:val="center"/>
          </w:tcPr>
          <w:p w14:paraId="3BFEB71F" w14:textId="277D2AAB" w:rsidR="008B32BB" w:rsidRPr="008B32BB" w:rsidRDefault="008B32BB" w:rsidP="008B32BB">
            <w:pPr>
              <w:rPr>
                <w:rFonts w:asciiTheme="majorHAnsi" w:hAnsiTheme="majorHAnsi"/>
              </w:rPr>
            </w:pPr>
            <w:r w:rsidRPr="008B32BB">
              <w:rPr>
                <w:rFonts w:asciiTheme="majorHAnsi" w:hAnsiTheme="majorHAnsi"/>
              </w:rPr>
              <w:t xml:space="preserve">Families are supported </w:t>
            </w:r>
          </w:p>
        </w:tc>
        <w:tc>
          <w:tcPr>
            <w:tcW w:w="6237" w:type="dxa"/>
            <w:shd w:val="clear" w:color="auto" w:fill="F2F2F2" w:themeFill="background1" w:themeFillShade="F2"/>
            <w:vAlign w:val="center"/>
          </w:tcPr>
          <w:p w14:paraId="35C3FC93" w14:textId="07DAA782" w:rsidR="008B32BB" w:rsidRPr="008B32BB" w:rsidRDefault="008B32BB" w:rsidP="008B32BB">
            <w:pPr>
              <w:rPr>
                <w:rFonts w:asciiTheme="majorHAnsi" w:hAnsiTheme="majorHAnsi"/>
              </w:rPr>
            </w:pPr>
            <w:r w:rsidRPr="008B32BB">
              <w:rPr>
                <w:rFonts w:asciiTheme="majorHAnsi" w:hAnsiTheme="majorHAnsi"/>
              </w:rPr>
              <w:t>Current information is available to families about the service and relevant community services and resources to support parenting and family wellbeing.</w:t>
            </w:r>
          </w:p>
        </w:tc>
      </w:tr>
      <w:tr w:rsidR="008B32BB" w14:paraId="449DE7DE" w14:textId="77777777" w:rsidTr="008B32BB">
        <w:trPr>
          <w:trHeight w:val="879"/>
        </w:trPr>
        <w:tc>
          <w:tcPr>
            <w:tcW w:w="675" w:type="dxa"/>
            <w:shd w:val="clear" w:color="auto" w:fill="auto"/>
            <w:vAlign w:val="center"/>
          </w:tcPr>
          <w:p w14:paraId="7C5036FC" w14:textId="6A58E158" w:rsidR="008B32BB" w:rsidRPr="008B32BB" w:rsidRDefault="008B32BB" w:rsidP="008B32BB">
            <w:pPr>
              <w:jc w:val="center"/>
              <w:rPr>
                <w:rFonts w:asciiTheme="majorHAnsi" w:hAnsiTheme="majorHAnsi"/>
              </w:rPr>
            </w:pPr>
            <w:r w:rsidRPr="008B32BB">
              <w:rPr>
                <w:rFonts w:asciiTheme="majorHAnsi" w:hAnsiTheme="majorHAnsi"/>
              </w:rPr>
              <w:t>6.2</w:t>
            </w:r>
          </w:p>
        </w:tc>
        <w:tc>
          <w:tcPr>
            <w:tcW w:w="2268" w:type="dxa"/>
            <w:shd w:val="clear" w:color="auto" w:fill="auto"/>
            <w:vAlign w:val="center"/>
          </w:tcPr>
          <w:p w14:paraId="2C5A59F5" w14:textId="6EC9D2DE" w:rsidR="008B32BB" w:rsidRPr="008B32BB" w:rsidRDefault="008B32BB" w:rsidP="008B32BB">
            <w:pPr>
              <w:rPr>
                <w:rFonts w:asciiTheme="majorHAnsi" w:hAnsiTheme="majorHAnsi"/>
              </w:rPr>
            </w:pPr>
            <w:r w:rsidRPr="008B32BB">
              <w:rPr>
                <w:rFonts w:asciiTheme="majorHAnsi" w:hAnsiTheme="majorHAnsi"/>
              </w:rPr>
              <w:t>Collaborative partnerships</w:t>
            </w:r>
          </w:p>
        </w:tc>
        <w:tc>
          <w:tcPr>
            <w:tcW w:w="6237" w:type="dxa"/>
            <w:shd w:val="clear" w:color="auto" w:fill="auto"/>
            <w:vAlign w:val="center"/>
          </w:tcPr>
          <w:p w14:paraId="2139E1F3" w14:textId="08E4FBB3" w:rsidR="008B32BB" w:rsidRPr="008B32BB" w:rsidRDefault="008B32BB" w:rsidP="008B32BB">
            <w:pPr>
              <w:rPr>
                <w:rFonts w:asciiTheme="majorHAnsi" w:hAnsiTheme="majorHAnsi"/>
              </w:rPr>
            </w:pPr>
            <w:r w:rsidRPr="008B32BB">
              <w:rPr>
                <w:rFonts w:asciiTheme="majorHAnsi" w:hAnsiTheme="majorHAnsi"/>
              </w:rPr>
              <w:t>Collaborative partnerships enhance children’s inclusion, learning and wellbeing</w:t>
            </w:r>
            <w:r w:rsidR="00571B46">
              <w:rPr>
                <w:rFonts w:asciiTheme="majorHAnsi" w:hAnsiTheme="majorHAnsi"/>
              </w:rPr>
              <w:t>.</w:t>
            </w:r>
          </w:p>
        </w:tc>
      </w:tr>
      <w:tr w:rsidR="008B32BB" w14:paraId="4A9BEF52" w14:textId="77777777" w:rsidTr="008B32BB">
        <w:trPr>
          <w:trHeight w:val="879"/>
        </w:trPr>
        <w:tc>
          <w:tcPr>
            <w:tcW w:w="675" w:type="dxa"/>
            <w:shd w:val="clear" w:color="auto" w:fill="F2F2F2" w:themeFill="background1" w:themeFillShade="F2"/>
            <w:vAlign w:val="center"/>
          </w:tcPr>
          <w:p w14:paraId="00CAC6D8" w14:textId="03C210E0" w:rsidR="008B32BB" w:rsidRPr="008B32BB" w:rsidRDefault="008B32BB" w:rsidP="008B32BB">
            <w:pPr>
              <w:jc w:val="center"/>
              <w:rPr>
                <w:rFonts w:asciiTheme="majorHAnsi" w:hAnsiTheme="majorHAnsi"/>
              </w:rPr>
            </w:pPr>
            <w:r w:rsidRPr="008B32BB">
              <w:rPr>
                <w:rFonts w:asciiTheme="majorHAnsi" w:hAnsiTheme="majorHAnsi"/>
              </w:rPr>
              <w:lastRenderedPageBreak/>
              <w:t>6.2.3</w:t>
            </w:r>
          </w:p>
        </w:tc>
        <w:tc>
          <w:tcPr>
            <w:tcW w:w="2268" w:type="dxa"/>
            <w:shd w:val="clear" w:color="auto" w:fill="F2F2F2" w:themeFill="background1" w:themeFillShade="F2"/>
            <w:vAlign w:val="center"/>
          </w:tcPr>
          <w:p w14:paraId="7E3AF24E" w14:textId="470E2629" w:rsidR="008B32BB" w:rsidRPr="008B32BB" w:rsidRDefault="008B32BB" w:rsidP="008B32BB">
            <w:pPr>
              <w:rPr>
                <w:rFonts w:asciiTheme="majorHAnsi" w:hAnsiTheme="majorHAnsi"/>
              </w:rPr>
            </w:pPr>
            <w:r w:rsidRPr="008B32BB">
              <w:rPr>
                <w:rFonts w:asciiTheme="majorHAnsi" w:hAnsiTheme="majorHAnsi"/>
              </w:rPr>
              <w:t xml:space="preserve">Community and engagement </w:t>
            </w:r>
          </w:p>
        </w:tc>
        <w:tc>
          <w:tcPr>
            <w:tcW w:w="6237" w:type="dxa"/>
            <w:shd w:val="clear" w:color="auto" w:fill="F2F2F2" w:themeFill="background1" w:themeFillShade="F2"/>
            <w:vAlign w:val="center"/>
          </w:tcPr>
          <w:p w14:paraId="366E9020" w14:textId="5398C1F1" w:rsidR="008B32BB" w:rsidRPr="008B32BB" w:rsidRDefault="008B32BB" w:rsidP="008B32BB">
            <w:pPr>
              <w:rPr>
                <w:rFonts w:asciiTheme="majorHAnsi" w:hAnsiTheme="majorHAnsi"/>
              </w:rPr>
            </w:pPr>
            <w:r w:rsidRPr="008B32BB">
              <w:rPr>
                <w:rFonts w:asciiTheme="majorHAnsi" w:hAnsiTheme="majorHAnsi"/>
              </w:rPr>
              <w:t>The service builds relationships and engages with its community</w:t>
            </w:r>
            <w:r w:rsidR="00571B46">
              <w:rPr>
                <w:rFonts w:asciiTheme="majorHAnsi" w:hAnsiTheme="majorHAnsi"/>
              </w:rPr>
              <w:t>.</w:t>
            </w:r>
          </w:p>
        </w:tc>
      </w:tr>
    </w:tbl>
    <w:p w14:paraId="5C8045A3" w14:textId="72FD360F" w:rsidR="004222B4" w:rsidRDefault="004222B4" w:rsidP="00DC1E5D">
      <w:pPr>
        <w:spacing w:after="0" w:line="360" w:lineRule="auto"/>
        <w:rPr>
          <w:rFonts w:cs="Arial"/>
          <w:sz w:val="24"/>
          <w:szCs w:val="24"/>
          <w:lang w:val="en-US"/>
        </w:rPr>
      </w:pPr>
    </w:p>
    <w:tbl>
      <w:tblPr>
        <w:tblStyle w:val="TableGrid"/>
        <w:tblW w:w="9180" w:type="dxa"/>
        <w:tblLayout w:type="fixed"/>
        <w:tblLook w:val="04A0" w:firstRow="1" w:lastRow="0" w:firstColumn="1" w:lastColumn="0" w:noHBand="0" w:noVBand="1"/>
      </w:tblPr>
      <w:tblGrid>
        <w:gridCol w:w="959"/>
        <w:gridCol w:w="8221"/>
      </w:tblGrid>
      <w:tr w:rsidR="00DE0119" w:rsidRPr="00151775" w14:paraId="6D64847A" w14:textId="77777777" w:rsidTr="00EE40AC">
        <w:trPr>
          <w:trHeight w:val="528"/>
        </w:trPr>
        <w:tc>
          <w:tcPr>
            <w:tcW w:w="9180" w:type="dxa"/>
            <w:gridSpan w:val="2"/>
            <w:shd w:val="pct10" w:color="auto" w:fill="auto"/>
            <w:vAlign w:val="center"/>
          </w:tcPr>
          <w:p w14:paraId="1485D5B7" w14:textId="77777777" w:rsidR="00DE0119" w:rsidRPr="00A5114A" w:rsidRDefault="00DE0119" w:rsidP="00EE40AC">
            <w:pPr>
              <w:ind w:hanging="27"/>
              <w:rPr>
                <w:rFonts w:cstheme="minorHAnsi"/>
                <w:color w:val="000000" w:themeColor="text1"/>
              </w:rPr>
            </w:pPr>
            <w:r w:rsidRPr="0058594D">
              <w:rPr>
                <w:rFonts w:cstheme="minorHAnsi"/>
                <w:sz w:val="24"/>
                <w:szCs w:val="24"/>
              </w:rPr>
              <w:t>EDUCATION AND CARE SERVICES NATIONAL REGULATIONS</w:t>
            </w:r>
          </w:p>
        </w:tc>
      </w:tr>
      <w:tr w:rsidR="00DE0119" w14:paraId="5ED7C1C9" w14:textId="77777777" w:rsidTr="00EE40AC">
        <w:trPr>
          <w:trHeight w:val="486"/>
        </w:trPr>
        <w:tc>
          <w:tcPr>
            <w:tcW w:w="959" w:type="dxa"/>
            <w:shd w:val="clear" w:color="auto" w:fill="FFFFFF" w:themeFill="background1"/>
            <w:vAlign w:val="center"/>
          </w:tcPr>
          <w:p w14:paraId="443B2299" w14:textId="77777777" w:rsidR="00DE0119" w:rsidRPr="00D0381B" w:rsidRDefault="00DE0119" w:rsidP="00EE40AC">
            <w:pPr>
              <w:jc w:val="center"/>
              <w:rPr>
                <w:rFonts w:asciiTheme="majorHAnsi" w:hAnsiTheme="majorHAnsi" w:cs="Calibri"/>
              </w:rPr>
            </w:pPr>
            <w:r w:rsidRPr="00D0381B">
              <w:rPr>
                <w:rFonts w:asciiTheme="majorHAnsi" w:hAnsiTheme="majorHAnsi" w:cs="Calibri"/>
              </w:rPr>
              <w:t>84</w:t>
            </w:r>
          </w:p>
        </w:tc>
        <w:tc>
          <w:tcPr>
            <w:tcW w:w="8221" w:type="dxa"/>
            <w:shd w:val="clear" w:color="auto" w:fill="FFFFFF" w:themeFill="background1"/>
            <w:vAlign w:val="center"/>
          </w:tcPr>
          <w:p w14:paraId="2BAB1F2D" w14:textId="77777777" w:rsidR="00DE0119" w:rsidRPr="00D0381B" w:rsidRDefault="00DE0119" w:rsidP="00EE40AC">
            <w:pPr>
              <w:rPr>
                <w:rFonts w:asciiTheme="majorHAnsi" w:hAnsiTheme="majorHAnsi" w:cs="Calibri"/>
                <w:color w:val="000000"/>
              </w:rPr>
            </w:pPr>
            <w:r w:rsidRPr="00D0381B">
              <w:rPr>
                <w:rFonts w:asciiTheme="majorHAnsi" w:hAnsiTheme="majorHAnsi" w:cs="Calibri"/>
                <w:color w:val="000000"/>
              </w:rPr>
              <w:t>Awareness of child protection law</w:t>
            </w:r>
          </w:p>
        </w:tc>
      </w:tr>
      <w:tr w:rsidR="00DE0119" w14:paraId="5E23CECC" w14:textId="77777777" w:rsidTr="00DE0119">
        <w:trPr>
          <w:trHeight w:val="486"/>
        </w:trPr>
        <w:tc>
          <w:tcPr>
            <w:tcW w:w="959" w:type="dxa"/>
            <w:shd w:val="clear" w:color="auto" w:fill="F2F2F2" w:themeFill="background1" w:themeFillShade="F2"/>
            <w:vAlign w:val="center"/>
          </w:tcPr>
          <w:p w14:paraId="16321DF4" w14:textId="77777777" w:rsidR="00DE0119" w:rsidRPr="00D0381B" w:rsidRDefault="00DE0119" w:rsidP="00EE40AC">
            <w:pPr>
              <w:jc w:val="center"/>
              <w:rPr>
                <w:rFonts w:asciiTheme="majorHAnsi" w:hAnsiTheme="majorHAnsi" w:cs="Calibri"/>
              </w:rPr>
            </w:pPr>
            <w:r w:rsidRPr="00D0381B">
              <w:rPr>
                <w:rFonts w:asciiTheme="majorHAnsi" w:hAnsiTheme="majorHAnsi" w:cs="Calibri"/>
              </w:rPr>
              <w:t>155</w:t>
            </w:r>
          </w:p>
        </w:tc>
        <w:tc>
          <w:tcPr>
            <w:tcW w:w="8221" w:type="dxa"/>
            <w:shd w:val="clear" w:color="auto" w:fill="F2F2F2" w:themeFill="background1" w:themeFillShade="F2"/>
            <w:vAlign w:val="center"/>
          </w:tcPr>
          <w:p w14:paraId="1BB3DCA1" w14:textId="77777777" w:rsidR="00DE0119" w:rsidRPr="00D0381B" w:rsidRDefault="00DE0119" w:rsidP="00EE40AC">
            <w:pPr>
              <w:rPr>
                <w:rFonts w:asciiTheme="majorHAnsi" w:hAnsiTheme="majorHAnsi" w:cs="Calibri"/>
                <w:color w:val="000000"/>
              </w:rPr>
            </w:pPr>
            <w:r w:rsidRPr="00D0381B">
              <w:rPr>
                <w:rFonts w:asciiTheme="majorHAnsi" w:hAnsiTheme="majorHAnsi" w:cs="Calibri"/>
                <w:color w:val="000000"/>
              </w:rPr>
              <w:t>Interaction with children</w:t>
            </w:r>
          </w:p>
        </w:tc>
      </w:tr>
      <w:tr w:rsidR="00DE0119" w14:paraId="7473FB92" w14:textId="77777777" w:rsidTr="00EE40AC">
        <w:trPr>
          <w:trHeight w:val="486"/>
        </w:trPr>
        <w:tc>
          <w:tcPr>
            <w:tcW w:w="959" w:type="dxa"/>
            <w:shd w:val="clear" w:color="auto" w:fill="FFFFFF" w:themeFill="background1"/>
            <w:vAlign w:val="center"/>
          </w:tcPr>
          <w:p w14:paraId="1EC15ECC" w14:textId="77777777" w:rsidR="00DE0119" w:rsidRPr="00D0381B" w:rsidRDefault="00DE0119" w:rsidP="00EE40AC">
            <w:pPr>
              <w:jc w:val="center"/>
              <w:rPr>
                <w:rFonts w:asciiTheme="majorHAnsi" w:hAnsiTheme="majorHAnsi"/>
              </w:rPr>
            </w:pPr>
            <w:r w:rsidRPr="00D0381B">
              <w:rPr>
                <w:rFonts w:asciiTheme="majorHAnsi" w:hAnsiTheme="majorHAnsi" w:cs="Calibri"/>
              </w:rPr>
              <w:t>157</w:t>
            </w:r>
          </w:p>
        </w:tc>
        <w:tc>
          <w:tcPr>
            <w:tcW w:w="8221" w:type="dxa"/>
            <w:shd w:val="clear" w:color="auto" w:fill="FFFFFF" w:themeFill="background1"/>
            <w:vAlign w:val="center"/>
          </w:tcPr>
          <w:p w14:paraId="7B5E8728" w14:textId="77777777" w:rsidR="00DE0119" w:rsidRPr="00D0381B" w:rsidRDefault="00DE0119" w:rsidP="00EE40AC">
            <w:pPr>
              <w:rPr>
                <w:rFonts w:asciiTheme="majorHAnsi" w:hAnsiTheme="majorHAnsi"/>
              </w:rPr>
            </w:pPr>
            <w:r w:rsidRPr="00D0381B">
              <w:rPr>
                <w:rFonts w:asciiTheme="majorHAnsi" w:hAnsiTheme="majorHAnsi" w:cs="Calibri"/>
                <w:color w:val="000000"/>
              </w:rPr>
              <w:t>Access for parents</w:t>
            </w:r>
          </w:p>
        </w:tc>
      </w:tr>
      <w:tr w:rsidR="00DE0119" w14:paraId="0738C99B" w14:textId="77777777" w:rsidTr="00EE40AC">
        <w:trPr>
          <w:trHeight w:val="486"/>
        </w:trPr>
        <w:tc>
          <w:tcPr>
            <w:tcW w:w="959" w:type="dxa"/>
            <w:shd w:val="clear" w:color="auto" w:fill="F2F2F2" w:themeFill="background1" w:themeFillShade="F2"/>
            <w:vAlign w:val="center"/>
          </w:tcPr>
          <w:p w14:paraId="2086FB90" w14:textId="77777777" w:rsidR="00DE0119" w:rsidRPr="00D0381B" w:rsidRDefault="00DE0119" w:rsidP="00EE40AC">
            <w:pPr>
              <w:jc w:val="center"/>
              <w:rPr>
                <w:rFonts w:asciiTheme="majorHAnsi" w:hAnsiTheme="majorHAnsi" w:cs="Calibri"/>
              </w:rPr>
            </w:pPr>
            <w:r w:rsidRPr="00D0381B">
              <w:rPr>
                <w:rFonts w:asciiTheme="majorHAnsi" w:hAnsiTheme="majorHAnsi" w:cs="Calibri"/>
              </w:rPr>
              <w:t>161</w:t>
            </w:r>
          </w:p>
        </w:tc>
        <w:tc>
          <w:tcPr>
            <w:tcW w:w="8221" w:type="dxa"/>
            <w:shd w:val="clear" w:color="auto" w:fill="F2F2F2" w:themeFill="background1" w:themeFillShade="F2"/>
            <w:vAlign w:val="center"/>
          </w:tcPr>
          <w:p w14:paraId="756D8FF6" w14:textId="77777777" w:rsidR="00DE0119" w:rsidRPr="00D0381B" w:rsidRDefault="00DE0119" w:rsidP="00EE40AC">
            <w:pPr>
              <w:rPr>
                <w:rFonts w:asciiTheme="majorHAnsi" w:hAnsiTheme="majorHAnsi" w:cs="Calibri"/>
                <w:color w:val="000000"/>
              </w:rPr>
            </w:pPr>
            <w:r w:rsidRPr="00D0381B">
              <w:rPr>
                <w:rFonts w:asciiTheme="majorHAnsi" w:hAnsiTheme="majorHAnsi" w:cs="Calibri"/>
                <w:color w:val="000000"/>
              </w:rPr>
              <w:t xml:space="preserve">Authorisations to be kept in enrolment record </w:t>
            </w:r>
          </w:p>
        </w:tc>
      </w:tr>
      <w:tr w:rsidR="00DE0119" w:rsidRPr="00D0381B" w14:paraId="47650F60" w14:textId="77777777" w:rsidTr="00EE40AC">
        <w:trPr>
          <w:trHeight w:val="486"/>
        </w:trPr>
        <w:tc>
          <w:tcPr>
            <w:tcW w:w="959" w:type="dxa"/>
            <w:shd w:val="clear" w:color="auto" w:fill="FFFFFF" w:themeFill="background1"/>
            <w:vAlign w:val="center"/>
          </w:tcPr>
          <w:p w14:paraId="289AEEE4" w14:textId="77777777" w:rsidR="00DE0119" w:rsidRPr="00D0381B" w:rsidRDefault="00DE0119" w:rsidP="00EE40AC">
            <w:pPr>
              <w:jc w:val="center"/>
              <w:rPr>
                <w:rFonts w:asciiTheme="majorHAnsi" w:hAnsiTheme="majorHAnsi"/>
              </w:rPr>
            </w:pPr>
            <w:r w:rsidRPr="00D0381B">
              <w:rPr>
                <w:rFonts w:asciiTheme="majorHAnsi" w:hAnsiTheme="majorHAnsi" w:cs="Calibri"/>
              </w:rPr>
              <w:t>181</w:t>
            </w:r>
          </w:p>
        </w:tc>
        <w:tc>
          <w:tcPr>
            <w:tcW w:w="8221" w:type="dxa"/>
            <w:shd w:val="clear" w:color="auto" w:fill="FFFFFF" w:themeFill="background1"/>
            <w:vAlign w:val="center"/>
          </w:tcPr>
          <w:p w14:paraId="5ACB616A" w14:textId="77777777" w:rsidR="00DE0119" w:rsidRPr="00D0381B" w:rsidRDefault="00DE0119" w:rsidP="00EE40AC">
            <w:pPr>
              <w:rPr>
                <w:rFonts w:asciiTheme="majorHAnsi" w:hAnsiTheme="majorHAnsi"/>
              </w:rPr>
            </w:pPr>
            <w:r w:rsidRPr="00D0381B">
              <w:rPr>
                <w:rFonts w:asciiTheme="majorHAnsi" w:hAnsiTheme="majorHAnsi" w:cs="Calibri"/>
                <w:color w:val="000000"/>
              </w:rPr>
              <w:t xml:space="preserve">Confidentiality of records kept by approved provider </w:t>
            </w:r>
          </w:p>
        </w:tc>
      </w:tr>
    </w:tbl>
    <w:p w14:paraId="36C056BA" w14:textId="4A7C3827" w:rsidR="00DE0119" w:rsidRPr="00D0381B" w:rsidRDefault="00DE0119" w:rsidP="00F85BD7">
      <w:pPr>
        <w:spacing w:line="276" w:lineRule="auto"/>
        <w:rPr>
          <w:rFonts w:cs="Arial"/>
        </w:rPr>
      </w:pPr>
    </w:p>
    <w:p w14:paraId="1D4FE8B2" w14:textId="6FEEC9CB" w:rsidR="002D5E8C" w:rsidRPr="00D0381B" w:rsidRDefault="002D5E8C" w:rsidP="00F85BD7">
      <w:pPr>
        <w:spacing w:line="276" w:lineRule="auto"/>
        <w:rPr>
          <w:rFonts w:cs="Arial"/>
          <w:sz w:val="24"/>
          <w:szCs w:val="24"/>
        </w:rPr>
      </w:pPr>
      <w:r w:rsidRPr="00D0381B">
        <w:rPr>
          <w:rFonts w:cs="Arial"/>
          <w:sz w:val="24"/>
          <w:szCs w:val="24"/>
        </w:rPr>
        <w:t>RELATED POLICIES</w:t>
      </w:r>
    </w:p>
    <w:tbl>
      <w:tblPr>
        <w:tblStyle w:val="TableGrid"/>
        <w:tblW w:w="9180" w:type="dxa"/>
        <w:tblLook w:val="04A0" w:firstRow="1" w:lastRow="0" w:firstColumn="1" w:lastColumn="0" w:noHBand="0" w:noVBand="1"/>
      </w:tblPr>
      <w:tblGrid>
        <w:gridCol w:w="4590"/>
        <w:gridCol w:w="4590"/>
      </w:tblGrid>
      <w:tr w:rsidR="00DE0119" w:rsidRPr="003E50CB" w14:paraId="5FBC3CF9" w14:textId="77777777" w:rsidTr="00EE40AC">
        <w:trPr>
          <w:trHeight w:val="620"/>
        </w:trPr>
        <w:tc>
          <w:tcPr>
            <w:tcW w:w="4590" w:type="dxa"/>
            <w:vAlign w:val="center"/>
          </w:tcPr>
          <w:p w14:paraId="61D4B2FE" w14:textId="77777777" w:rsidR="00DE0119" w:rsidRPr="00D0381B" w:rsidRDefault="00DE0119" w:rsidP="00EE40AC">
            <w:pPr>
              <w:spacing w:line="276" w:lineRule="auto"/>
              <w:rPr>
                <w:rFonts w:asciiTheme="majorHAnsi" w:hAnsiTheme="majorHAnsi"/>
              </w:rPr>
            </w:pPr>
            <w:r w:rsidRPr="00D0381B">
              <w:rPr>
                <w:rFonts w:asciiTheme="majorHAnsi" w:hAnsiTheme="majorHAnsi"/>
              </w:rPr>
              <w:t>Child Safe Environment Policy</w:t>
            </w:r>
          </w:p>
          <w:p w14:paraId="37E39337" w14:textId="77777777" w:rsidR="00DE0119" w:rsidRPr="00D0381B" w:rsidRDefault="00DE0119" w:rsidP="00EE40AC">
            <w:pPr>
              <w:spacing w:line="276" w:lineRule="auto"/>
              <w:rPr>
                <w:rFonts w:asciiTheme="majorHAnsi" w:hAnsiTheme="majorHAnsi"/>
              </w:rPr>
            </w:pPr>
            <w:r w:rsidRPr="00D0381B">
              <w:rPr>
                <w:rFonts w:asciiTheme="majorHAnsi" w:hAnsiTheme="majorHAnsi"/>
              </w:rPr>
              <w:t>Code of Conduct</w:t>
            </w:r>
          </w:p>
          <w:p w14:paraId="233349F5" w14:textId="085272B8" w:rsidR="00DE0119" w:rsidRPr="00D0381B" w:rsidRDefault="00DE0119" w:rsidP="00EE40AC">
            <w:pPr>
              <w:spacing w:line="276" w:lineRule="auto"/>
              <w:rPr>
                <w:rFonts w:asciiTheme="majorHAnsi" w:hAnsiTheme="majorHAnsi"/>
              </w:rPr>
            </w:pPr>
            <w:r w:rsidRPr="00D0381B">
              <w:rPr>
                <w:rFonts w:asciiTheme="majorHAnsi" w:hAnsiTheme="majorHAnsi"/>
              </w:rPr>
              <w:t>Dealing with Complaints Policy (Family)</w:t>
            </w:r>
          </w:p>
        </w:tc>
        <w:tc>
          <w:tcPr>
            <w:tcW w:w="4590" w:type="dxa"/>
            <w:vAlign w:val="center"/>
          </w:tcPr>
          <w:p w14:paraId="37F63120" w14:textId="3D3A8022" w:rsidR="00010A47" w:rsidRPr="00D0381B" w:rsidRDefault="00010A47" w:rsidP="00EE40AC">
            <w:pPr>
              <w:spacing w:line="276" w:lineRule="auto"/>
              <w:rPr>
                <w:rFonts w:asciiTheme="majorHAnsi" w:hAnsiTheme="majorHAnsi"/>
              </w:rPr>
            </w:pPr>
            <w:r w:rsidRPr="00D0381B">
              <w:rPr>
                <w:rFonts w:asciiTheme="majorHAnsi" w:hAnsiTheme="majorHAnsi"/>
              </w:rPr>
              <w:t>Enrolment Policy</w:t>
            </w:r>
          </w:p>
          <w:p w14:paraId="01A905BD" w14:textId="2D8DE77B" w:rsidR="00DE0119" w:rsidRPr="00D0381B" w:rsidRDefault="00DE0119" w:rsidP="00EE40AC">
            <w:pPr>
              <w:spacing w:line="276" w:lineRule="auto"/>
              <w:rPr>
                <w:rFonts w:asciiTheme="majorHAnsi" w:hAnsiTheme="majorHAnsi"/>
              </w:rPr>
            </w:pPr>
            <w:r w:rsidRPr="00D0381B">
              <w:rPr>
                <w:rFonts w:asciiTheme="majorHAnsi" w:hAnsiTheme="majorHAnsi"/>
              </w:rPr>
              <w:t>Family Communication Policy</w:t>
            </w:r>
          </w:p>
          <w:p w14:paraId="4C4DCCF2" w14:textId="5E07B291" w:rsidR="00010A47" w:rsidRPr="003E50CB" w:rsidRDefault="00DE0119" w:rsidP="00EE40AC">
            <w:pPr>
              <w:spacing w:line="276" w:lineRule="auto"/>
              <w:rPr>
                <w:rFonts w:asciiTheme="majorHAnsi" w:hAnsiTheme="majorHAnsi"/>
              </w:rPr>
            </w:pPr>
            <w:r w:rsidRPr="00D0381B">
              <w:rPr>
                <w:rFonts w:asciiTheme="majorHAnsi" w:hAnsiTheme="majorHAnsi"/>
              </w:rPr>
              <w:t>Interactions with Children, Family and Staff Policy</w:t>
            </w:r>
            <w:r w:rsidRPr="00BD1655">
              <w:rPr>
                <w:rFonts w:asciiTheme="majorHAnsi" w:hAnsiTheme="majorHAnsi"/>
              </w:rPr>
              <w:t xml:space="preserve"> </w:t>
            </w:r>
          </w:p>
        </w:tc>
      </w:tr>
    </w:tbl>
    <w:p w14:paraId="770FD64E" w14:textId="77777777" w:rsidR="002D5E8C" w:rsidRDefault="002D5E8C" w:rsidP="00DC1E5D">
      <w:pPr>
        <w:spacing w:after="0" w:line="360" w:lineRule="auto"/>
        <w:rPr>
          <w:rFonts w:cs="Arial"/>
          <w:sz w:val="24"/>
          <w:szCs w:val="24"/>
          <w:lang w:val="en-US"/>
        </w:rPr>
      </w:pPr>
    </w:p>
    <w:p w14:paraId="38DB9720" w14:textId="6BC6D22D" w:rsidR="00571B46" w:rsidRPr="004B49EA" w:rsidRDefault="0036669C" w:rsidP="00E70CC5">
      <w:pPr>
        <w:spacing w:after="0" w:line="360" w:lineRule="auto"/>
        <w:rPr>
          <w:rFonts w:asciiTheme="majorHAnsi" w:hAnsiTheme="majorHAnsi" w:cs="Arial"/>
          <w:szCs w:val="18"/>
          <w:lang w:eastAsia="en-AU"/>
        </w:rPr>
      </w:pPr>
      <w:r>
        <w:rPr>
          <w:rFonts w:cs="Arial"/>
          <w:sz w:val="24"/>
          <w:szCs w:val="24"/>
          <w:lang w:val="en-US"/>
        </w:rPr>
        <w:t>PURPOSE</w:t>
      </w:r>
      <w:r>
        <w:rPr>
          <w:rFonts w:cs="Arial"/>
          <w:sz w:val="24"/>
          <w:szCs w:val="24"/>
          <w:lang w:val="en-US"/>
        </w:rPr>
        <w:br/>
      </w:r>
      <w:r w:rsidR="00571B46" w:rsidRPr="004B49EA">
        <w:rPr>
          <w:rFonts w:asciiTheme="majorHAnsi" w:hAnsiTheme="majorHAnsi" w:cs="Arial"/>
          <w:szCs w:val="18"/>
          <w:lang w:eastAsia="en-AU"/>
        </w:rPr>
        <w:t xml:space="preserve">To ensure the best care for children and families, we believe it is important to provide families with the opportunity to visit our facilities and participate in our program at a time that is convenient for them. </w:t>
      </w:r>
      <w:r w:rsidR="002D5E8C" w:rsidRPr="00BD1655">
        <w:rPr>
          <w:rFonts w:asciiTheme="majorHAnsi" w:hAnsiTheme="majorHAnsi" w:cs="Arial"/>
          <w:szCs w:val="18"/>
          <w:lang w:eastAsia="en-AU"/>
        </w:rPr>
        <w:t>We acknowledge that f</w:t>
      </w:r>
      <w:r w:rsidR="002D5E8C" w:rsidRPr="00BD1655">
        <w:rPr>
          <w:rFonts w:asciiTheme="majorHAnsi" w:hAnsiTheme="majorHAnsi" w:cs="Helvetica"/>
          <w:shd w:val="clear" w:color="auto" w:fill="FFFFFF"/>
        </w:rPr>
        <w:t xml:space="preserve">amilies provide a wealth of valuable information and understanding about their child and we foster strong, respectful partnerships between our staff and educators and families. </w:t>
      </w:r>
      <w:r w:rsidR="00571B46" w:rsidRPr="00BD1655">
        <w:rPr>
          <w:rFonts w:asciiTheme="majorHAnsi" w:hAnsiTheme="majorHAnsi" w:cs="Arial"/>
          <w:szCs w:val="18"/>
          <w:lang w:eastAsia="en-AU"/>
        </w:rPr>
        <w:t>We</w:t>
      </w:r>
      <w:r w:rsidR="00571B46" w:rsidRPr="004B49EA">
        <w:rPr>
          <w:rFonts w:asciiTheme="majorHAnsi" w:hAnsiTheme="majorHAnsi" w:cs="Arial"/>
          <w:szCs w:val="18"/>
          <w:lang w:eastAsia="en-AU"/>
        </w:rPr>
        <w:t xml:space="preserve"> encourage families to join in on our learning activities and celebrate events and special days with us. </w:t>
      </w:r>
    </w:p>
    <w:p w14:paraId="1CC748C2" w14:textId="77777777" w:rsidR="00BD1655" w:rsidRDefault="00BD1655" w:rsidP="00E70CC5">
      <w:pPr>
        <w:spacing w:after="0" w:line="360" w:lineRule="auto"/>
        <w:rPr>
          <w:rFonts w:cs="Arial"/>
          <w:sz w:val="24"/>
          <w:szCs w:val="24"/>
          <w:lang w:val="en-US"/>
        </w:rPr>
      </w:pPr>
    </w:p>
    <w:p w14:paraId="5DB4D35A" w14:textId="10CF092E" w:rsidR="008B32BB" w:rsidRDefault="0036669C" w:rsidP="00E70CC5">
      <w:pPr>
        <w:spacing w:after="0" w:line="360" w:lineRule="auto"/>
        <w:rPr>
          <w:rFonts w:asciiTheme="majorHAnsi" w:hAnsiTheme="majorHAnsi"/>
        </w:rPr>
      </w:pPr>
      <w:r>
        <w:rPr>
          <w:rFonts w:cs="Arial"/>
          <w:sz w:val="24"/>
          <w:szCs w:val="24"/>
          <w:lang w:val="en-US"/>
        </w:rPr>
        <w:lastRenderedPageBreak/>
        <w:t>SCOPE</w:t>
      </w:r>
      <w:r>
        <w:rPr>
          <w:rFonts w:cs="Arial"/>
          <w:sz w:val="24"/>
          <w:szCs w:val="24"/>
          <w:lang w:val="en-US"/>
        </w:rPr>
        <w:br/>
      </w:r>
      <w:r w:rsidR="008B32BB" w:rsidRPr="00563DE9">
        <w:rPr>
          <w:rFonts w:asciiTheme="majorHAnsi" w:hAnsiTheme="majorHAnsi"/>
        </w:rPr>
        <w:t>This policy applies to children, families, staff, management</w:t>
      </w:r>
      <w:r w:rsidR="00D0381B" w:rsidRPr="00563DE9">
        <w:rPr>
          <w:rFonts w:asciiTheme="majorHAnsi" w:hAnsiTheme="majorHAnsi"/>
        </w:rPr>
        <w:t>, the Approved Provider, Nominated Supervisors</w:t>
      </w:r>
      <w:r w:rsidR="008B32BB" w:rsidRPr="00563DE9">
        <w:rPr>
          <w:rFonts w:asciiTheme="majorHAnsi" w:hAnsiTheme="majorHAnsi"/>
        </w:rPr>
        <w:t xml:space="preserve"> and visitors of the </w:t>
      </w:r>
      <w:r w:rsidR="00A71A29" w:rsidRPr="00563DE9">
        <w:rPr>
          <w:rFonts w:asciiTheme="majorHAnsi" w:hAnsiTheme="majorHAnsi"/>
        </w:rPr>
        <w:t xml:space="preserve">OSHC </w:t>
      </w:r>
      <w:r w:rsidR="008B32BB" w:rsidRPr="00563DE9">
        <w:rPr>
          <w:rFonts w:asciiTheme="majorHAnsi" w:hAnsiTheme="majorHAnsi"/>
        </w:rPr>
        <w:t>Service.</w:t>
      </w:r>
    </w:p>
    <w:p w14:paraId="32E41C2E" w14:textId="77777777" w:rsidR="00BD1655" w:rsidRDefault="00BD1655" w:rsidP="00E70CC5">
      <w:pPr>
        <w:spacing w:after="0" w:line="360" w:lineRule="auto"/>
        <w:rPr>
          <w:rFonts w:cs="Arial"/>
          <w:sz w:val="24"/>
          <w:szCs w:val="24"/>
          <w:lang w:val="en-US"/>
        </w:rPr>
      </w:pPr>
    </w:p>
    <w:p w14:paraId="59BC769B" w14:textId="0CE7C7AE" w:rsidR="00F26600" w:rsidRPr="00623031" w:rsidRDefault="002825C9" w:rsidP="00E70CC5">
      <w:pPr>
        <w:spacing w:after="0" w:line="360" w:lineRule="auto"/>
        <w:rPr>
          <w:color w:val="008000"/>
          <w:sz w:val="24"/>
          <w:szCs w:val="24"/>
          <w:lang w:val="en-US"/>
        </w:rPr>
      </w:pPr>
      <w:r>
        <w:rPr>
          <w:rFonts w:cs="Arial"/>
          <w:sz w:val="24"/>
          <w:szCs w:val="24"/>
          <w:lang w:val="en-US"/>
        </w:rPr>
        <w:t>IMPLEMENTATION</w:t>
      </w:r>
    </w:p>
    <w:p w14:paraId="06D135D4" w14:textId="538EF64D" w:rsidR="00010A47" w:rsidRDefault="008B32BB" w:rsidP="00010A47">
      <w:pPr>
        <w:spacing w:line="360" w:lineRule="auto"/>
        <w:rPr>
          <w:rFonts w:asciiTheme="majorHAnsi" w:hAnsiTheme="majorHAnsi" w:cs="Calibri"/>
        </w:rPr>
      </w:pPr>
      <w:r w:rsidRPr="00C60151">
        <w:rPr>
          <w:rFonts w:asciiTheme="majorHAnsi" w:hAnsiTheme="majorHAnsi" w:cs="Calibri"/>
        </w:rPr>
        <w:t xml:space="preserve">We operate with an </w:t>
      </w:r>
      <w:r w:rsidR="00F85BD7" w:rsidRPr="00C60151">
        <w:rPr>
          <w:rFonts w:asciiTheme="majorHAnsi" w:hAnsiTheme="majorHAnsi" w:cs="Calibri"/>
        </w:rPr>
        <w:t>open-door</w:t>
      </w:r>
      <w:r w:rsidRPr="00C60151">
        <w:rPr>
          <w:rFonts w:asciiTheme="majorHAnsi" w:hAnsiTheme="majorHAnsi" w:cs="Calibri"/>
        </w:rPr>
        <w:t xml:space="preserve"> policy, where families are welcome to visit our Service anytime during operating hours. There are many opportunities for family </w:t>
      </w:r>
      <w:r w:rsidR="00BD1655" w:rsidRPr="00C60151">
        <w:rPr>
          <w:rFonts w:asciiTheme="majorHAnsi" w:hAnsiTheme="majorHAnsi" w:cs="Calibri"/>
        </w:rPr>
        <w:t>involvement,</w:t>
      </w:r>
      <w:r w:rsidR="00BD1655">
        <w:rPr>
          <w:rFonts w:asciiTheme="majorHAnsi" w:hAnsiTheme="majorHAnsi" w:cs="Calibri"/>
        </w:rPr>
        <w:t xml:space="preserve"> </w:t>
      </w:r>
      <w:r w:rsidR="00BD1655" w:rsidRPr="00010A47">
        <w:rPr>
          <w:rFonts w:asciiTheme="majorHAnsi" w:hAnsiTheme="majorHAnsi" w:cs="Calibri"/>
        </w:rPr>
        <w:t xml:space="preserve">and we communicate these through regular newsletters, our communication board, and our digital </w:t>
      </w:r>
      <w:r w:rsidR="00BD1655" w:rsidRPr="00563DE9">
        <w:rPr>
          <w:rFonts w:asciiTheme="majorHAnsi" w:hAnsiTheme="majorHAnsi" w:cs="Calibri"/>
        </w:rPr>
        <w:t>app</w:t>
      </w:r>
      <w:r w:rsidR="00563DE9" w:rsidRPr="00563DE9">
        <w:rPr>
          <w:rFonts w:asciiTheme="majorHAnsi" w:hAnsiTheme="majorHAnsi" w:cs="Calibri"/>
        </w:rPr>
        <w:t xml:space="preserve"> like </w:t>
      </w:r>
      <w:proofErr w:type="spellStart"/>
      <w:r w:rsidR="00563DE9" w:rsidRPr="00563DE9">
        <w:rPr>
          <w:rFonts w:asciiTheme="majorHAnsi" w:hAnsiTheme="majorHAnsi" w:cs="Calibri"/>
        </w:rPr>
        <w:t>facebook</w:t>
      </w:r>
      <w:proofErr w:type="spellEnd"/>
      <w:r w:rsidR="00563DE9" w:rsidRPr="00563DE9">
        <w:rPr>
          <w:rFonts w:asciiTheme="majorHAnsi" w:hAnsiTheme="majorHAnsi" w:cs="Calibri"/>
        </w:rPr>
        <w:t xml:space="preserve"> </w:t>
      </w:r>
      <w:r w:rsidRPr="00C60151">
        <w:rPr>
          <w:rFonts w:asciiTheme="majorHAnsi" w:hAnsiTheme="majorHAnsi" w:cs="Calibri"/>
        </w:rPr>
        <w:t>We recognise that time is valuable to all families, which is why we accommodate many forms of participation and contribution.</w:t>
      </w:r>
      <w:r>
        <w:rPr>
          <w:rFonts w:asciiTheme="majorHAnsi" w:hAnsiTheme="majorHAnsi" w:cs="Calibri"/>
        </w:rPr>
        <w:t xml:space="preserve"> </w:t>
      </w:r>
      <w:r w:rsidR="00010A47" w:rsidRPr="00D0381B">
        <w:rPr>
          <w:rFonts w:asciiTheme="majorHAnsi" w:hAnsiTheme="majorHAnsi" w:cs="Calibri"/>
        </w:rPr>
        <w:t xml:space="preserve">Our </w:t>
      </w:r>
      <w:r w:rsidR="00D0381B">
        <w:rPr>
          <w:rFonts w:asciiTheme="majorHAnsi" w:hAnsiTheme="majorHAnsi" w:cs="Calibri"/>
        </w:rPr>
        <w:t xml:space="preserve">OSHC </w:t>
      </w:r>
      <w:r w:rsidR="00010A47" w:rsidRPr="00D0381B">
        <w:rPr>
          <w:rFonts w:asciiTheme="majorHAnsi" w:hAnsiTheme="majorHAnsi" w:cs="Calibri"/>
        </w:rPr>
        <w:t>Service is committed to creating and maintaining a child safe environment and embeds the Child Safe Standards.</w:t>
      </w:r>
      <w:r w:rsidR="00010A47">
        <w:rPr>
          <w:rFonts w:asciiTheme="majorHAnsi" w:hAnsiTheme="majorHAnsi" w:cs="Calibri"/>
        </w:rPr>
        <w:t xml:space="preserve"> </w:t>
      </w:r>
    </w:p>
    <w:p w14:paraId="7BBF23D9" w14:textId="77777777" w:rsidR="00BD1655" w:rsidRPr="00010A47" w:rsidRDefault="00BD1655" w:rsidP="00BD1655">
      <w:pPr>
        <w:spacing w:line="360" w:lineRule="auto"/>
        <w:jc w:val="center"/>
        <w:rPr>
          <w:rFonts w:asciiTheme="majorHAnsi" w:hAnsiTheme="majorHAnsi" w:cs="Calibri"/>
        </w:rPr>
      </w:pPr>
      <w:r w:rsidRPr="00010A47">
        <w:rPr>
          <w:rFonts w:asciiTheme="majorHAnsi" w:hAnsiTheme="majorHAnsi" w:cs="Calibri"/>
          <w:i/>
          <w:iCs/>
        </w:rPr>
        <w:t>“Children thrive when families, educators, schools and the wider community work together in partnership to support children’s wellbeing and learning.”</w:t>
      </w:r>
      <w:r w:rsidRPr="00010A47">
        <w:rPr>
          <w:rFonts w:asciiTheme="majorHAnsi" w:hAnsiTheme="majorHAnsi" w:cs="Calibri"/>
        </w:rPr>
        <w:t xml:space="preserve"> </w:t>
      </w:r>
    </w:p>
    <w:p w14:paraId="1D6D4024" w14:textId="301EF343" w:rsidR="008B32BB" w:rsidRPr="00D0381B" w:rsidRDefault="00BD1655" w:rsidP="00010A47">
      <w:pPr>
        <w:spacing w:after="0" w:line="360" w:lineRule="auto"/>
        <w:rPr>
          <w:color w:val="008000"/>
          <w:sz w:val="24"/>
          <w:szCs w:val="24"/>
          <w:lang w:val="en-US"/>
        </w:rPr>
      </w:pPr>
      <w:r w:rsidRPr="00010A47">
        <w:rPr>
          <w:rFonts w:asciiTheme="majorHAnsi" w:hAnsiTheme="majorHAnsi" w:cs="Calibri"/>
        </w:rPr>
        <w:t xml:space="preserve">(My Time, Our Place Framework for School Age Care </w:t>
      </w:r>
      <w:proofErr w:type="gramStart"/>
      <w:r w:rsidRPr="00010A47">
        <w:rPr>
          <w:rFonts w:asciiTheme="majorHAnsi" w:hAnsiTheme="majorHAnsi" w:cs="Calibri"/>
        </w:rPr>
        <w:t>In</w:t>
      </w:r>
      <w:proofErr w:type="gramEnd"/>
      <w:r w:rsidRPr="00010A47">
        <w:rPr>
          <w:rFonts w:asciiTheme="majorHAnsi" w:hAnsiTheme="majorHAnsi" w:cs="Calibri"/>
        </w:rPr>
        <w:t xml:space="preserve"> Australia, 2011).</w:t>
      </w:r>
      <w:r w:rsidR="008B32BB">
        <w:br/>
      </w:r>
      <w:r w:rsidR="008B32BB">
        <w:rPr>
          <w:rFonts w:asciiTheme="majorHAnsi" w:hAnsiTheme="majorHAnsi"/>
        </w:rPr>
        <w:br/>
      </w:r>
      <w:r w:rsidR="00D0381B" w:rsidRPr="00563DE9">
        <w:rPr>
          <w:color w:val="008000"/>
          <w:sz w:val="24"/>
          <w:szCs w:val="24"/>
          <w:lang w:val="en-US"/>
        </w:rPr>
        <w:t>THE APPROVED PROVIDER/</w:t>
      </w:r>
      <w:r w:rsidR="008B32BB" w:rsidRPr="00D0381B">
        <w:rPr>
          <w:color w:val="008000"/>
          <w:sz w:val="24"/>
          <w:szCs w:val="24"/>
          <w:lang w:val="en-US"/>
        </w:rPr>
        <w:t>MANAGEMENT AND EDUCATORS WILL ENSURE:</w:t>
      </w:r>
    </w:p>
    <w:p w14:paraId="2E5A3AE5" w14:textId="2E671C6B" w:rsidR="008B32BB" w:rsidRPr="00D0381B" w:rsidRDefault="00BD1655" w:rsidP="00D0381B">
      <w:pPr>
        <w:pStyle w:val="ListParagraph"/>
        <w:numPr>
          <w:ilvl w:val="0"/>
          <w:numId w:val="9"/>
        </w:numPr>
        <w:spacing w:after="0" w:line="360" w:lineRule="auto"/>
        <w:rPr>
          <w:rFonts w:asciiTheme="majorHAnsi" w:hAnsiTheme="majorHAnsi"/>
        </w:rPr>
      </w:pPr>
      <w:r w:rsidRPr="00D0381B">
        <w:rPr>
          <w:rFonts w:asciiTheme="majorHAnsi" w:hAnsiTheme="majorHAnsi"/>
          <w:lang w:val="en-US"/>
        </w:rPr>
        <w:t>f</w:t>
      </w:r>
      <w:r w:rsidR="008B32BB" w:rsidRPr="00D0381B">
        <w:rPr>
          <w:rFonts w:asciiTheme="majorHAnsi" w:hAnsiTheme="majorHAnsi"/>
          <w:lang w:val="en-US"/>
        </w:rPr>
        <w:t xml:space="preserve">amilies are always welcome to spend time in the </w:t>
      </w:r>
      <w:r w:rsidRPr="00D0381B">
        <w:rPr>
          <w:rFonts w:asciiTheme="majorHAnsi" w:hAnsiTheme="majorHAnsi"/>
          <w:lang w:val="en-US"/>
        </w:rPr>
        <w:t xml:space="preserve">OSHC </w:t>
      </w:r>
      <w:r w:rsidR="008B32BB" w:rsidRPr="00D0381B">
        <w:rPr>
          <w:rFonts w:asciiTheme="majorHAnsi" w:hAnsiTheme="majorHAnsi"/>
          <w:lang w:val="en-US"/>
        </w:rPr>
        <w:t>Service and share special moments with their children</w:t>
      </w:r>
      <w:r w:rsidR="00010A47" w:rsidRPr="00D0381B">
        <w:rPr>
          <w:rFonts w:asciiTheme="majorHAnsi" w:hAnsiTheme="majorHAnsi"/>
        </w:rPr>
        <w:t xml:space="preserve"> provided recommendations from the Public Health Unit or other Government authority suggests families and visitors do not enter Early Childhood Education and Care Services (ECEC) due to an outbreak of an infectious diseases</w:t>
      </w:r>
    </w:p>
    <w:p w14:paraId="56922D98" w14:textId="4FC5A5A4" w:rsidR="008B32BB" w:rsidRPr="008B32BB" w:rsidRDefault="00BD1655" w:rsidP="00BD1655">
      <w:pPr>
        <w:numPr>
          <w:ilvl w:val="0"/>
          <w:numId w:val="2"/>
        </w:numPr>
        <w:spacing w:after="0" w:line="360" w:lineRule="auto"/>
        <w:ind w:hanging="357"/>
        <w:rPr>
          <w:rFonts w:asciiTheme="majorHAnsi" w:hAnsiTheme="majorHAnsi"/>
          <w:lang w:val="en-US"/>
        </w:rPr>
      </w:pPr>
      <w:r>
        <w:rPr>
          <w:rFonts w:asciiTheme="majorHAnsi" w:hAnsiTheme="majorHAnsi"/>
          <w:lang w:val="en-US"/>
        </w:rPr>
        <w:t>f</w:t>
      </w:r>
      <w:r w:rsidR="008B32BB" w:rsidRPr="008B32BB">
        <w:rPr>
          <w:rFonts w:asciiTheme="majorHAnsi" w:hAnsiTheme="majorHAnsi"/>
          <w:lang w:val="en-US"/>
        </w:rPr>
        <w:t xml:space="preserve">amilies are </w:t>
      </w:r>
      <w:r w:rsidR="00571B46">
        <w:rPr>
          <w:rFonts w:asciiTheme="majorHAnsi" w:hAnsiTheme="majorHAnsi"/>
          <w:lang w:val="en-US"/>
        </w:rPr>
        <w:t>aware</w:t>
      </w:r>
      <w:r w:rsidR="008B32BB" w:rsidRPr="008B32BB">
        <w:rPr>
          <w:rFonts w:asciiTheme="majorHAnsi" w:hAnsiTheme="majorHAnsi"/>
          <w:lang w:val="en-US"/>
        </w:rPr>
        <w:t xml:space="preserve"> of our </w:t>
      </w:r>
      <w:r w:rsidR="007853CB" w:rsidRPr="008B32BB">
        <w:rPr>
          <w:rFonts w:asciiTheme="majorHAnsi" w:hAnsiTheme="majorHAnsi"/>
          <w:lang w:val="en-US"/>
        </w:rPr>
        <w:t>open-door</w:t>
      </w:r>
      <w:r w:rsidR="008B32BB" w:rsidRPr="008B32BB">
        <w:rPr>
          <w:rFonts w:asciiTheme="majorHAnsi" w:hAnsiTheme="majorHAnsi"/>
          <w:lang w:val="en-US"/>
        </w:rPr>
        <w:t xml:space="preserve"> policy and are welcome to join in learning activities</w:t>
      </w:r>
      <w:r w:rsidR="00571B46">
        <w:rPr>
          <w:rFonts w:asciiTheme="majorHAnsi" w:hAnsiTheme="majorHAnsi"/>
          <w:lang w:val="en-US"/>
        </w:rPr>
        <w:t xml:space="preserve"> and</w:t>
      </w:r>
      <w:r w:rsidR="008B32BB" w:rsidRPr="008B32BB">
        <w:rPr>
          <w:rFonts w:asciiTheme="majorHAnsi" w:hAnsiTheme="majorHAnsi"/>
          <w:lang w:val="en-US"/>
        </w:rPr>
        <w:t xml:space="preserve"> celebrate events and special days held at the Service</w:t>
      </w:r>
    </w:p>
    <w:p w14:paraId="40EC0838" w14:textId="08B3E20F" w:rsidR="008B32BB" w:rsidRPr="008B32BB" w:rsidRDefault="00BD1655" w:rsidP="00BD1655">
      <w:pPr>
        <w:numPr>
          <w:ilvl w:val="0"/>
          <w:numId w:val="2"/>
        </w:numPr>
        <w:spacing w:after="0" w:line="360" w:lineRule="auto"/>
        <w:ind w:hanging="357"/>
        <w:rPr>
          <w:rFonts w:asciiTheme="majorHAnsi" w:hAnsiTheme="majorHAnsi"/>
          <w:lang w:val="en-US"/>
        </w:rPr>
      </w:pPr>
      <w:r>
        <w:rPr>
          <w:rFonts w:asciiTheme="majorHAnsi" w:hAnsiTheme="majorHAnsi"/>
          <w:lang w:val="en-US"/>
        </w:rPr>
        <w:t>f</w:t>
      </w:r>
      <w:r w:rsidR="008B32BB" w:rsidRPr="008B32BB">
        <w:rPr>
          <w:rFonts w:asciiTheme="majorHAnsi" w:hAnsiTheme="majorHAnsi"/>
          <w:lang w:val="en-US"/>
        </w:rPr>
        <w:t>amilies are provided with information about special days and events they may want to participate in. For example:</w:t>
      </w:r>
    </w:p>
    <w:p w14:paraId="3A042AAE" w14:textId="77777777" w:rsidR="008B32BB" w:rsidRPr="008B32BB" w:rsidRDefault="008B32BB" w:rsidP="00BD1655">
      <w:pPr>
        <w:numPr>
          <w:ilvl w:val="0"/>
          <w:numId w:val="3"/>
        </w:numPr>
        <w:spacing w:after="0" w:line="360" w:lineRule="auto"/>
        <w:ind w:hanging="357"/>
        <w:rPr>
          <w:rFonts w:asciiTheme="majorHAnsi" w:hAnsiTheme="majorHAnsi"/>
          <w:lang w:val="en-US"/>
        </w:rPr>
      </w:pPr>
      <w:r w:rsidRPr="008B32BB">
        <w:rPr>
          <w:rFonts w:asciiTheme="majorHAnsi" w:hAnsiTheme="majorHAnsi"/>
          <w:lang w:val="en-US"/>
        </w:rPr>
        <w:t>Disco</w:t>
      </w:r>
    </w:p>
    <w:p w14:paraId="4CE622FC" w14:textId="77777777" w:rsidR="008B32BB" w:rsidRPr="008B32BB" w:rsidRDefault="008B32BB" w:rsidP="00BD1655">
      <w:pPr>
        <w:numPr>
          <w:ilvl w:val="0"/>
          <w:numId w:val="3"/>
        </w:numPr>
        <w:spacing w:after="0" w:line="360" w:lineRule="auto"/>
        <w:ind w:hanging="357"/>
        <w:rPr>
          <w:rFonts w:asciiTheme="majorHAnsi" w:hAnsiTheme="majorHAnsi"/>
          <w:lang w:val="en-US"/>
        </w:rPr>
      </w:pPr>
      <w:r w:rsidRPr="008B32BB">
        <w:rPr>
          <w:rFonts w:asciiTheme="majorHAnsi" w:hAnsiTheme="majorHAnsi"/>
          <w:lang w:val="en-US"/>
        </w:rPr>
        <w:lastRenderedPageBreak/>
        <w:t>Easter Hat Parade</w:t>
      </w:r>
    </w:p>
    <w:p w14:paraId="33D90C38" w14:textId="77777777" w:rsidR="008B32BB" w:rsidRPr="008B32BB" w:rsidRDefault="008B32BB" w:rsidP="00BD1655">
      <w:pPr>
        <w:numPr>
          <w:ilvl w:val="0"/>
          <w:numId w:val="3"/>
        </w:numPr>
        <w:spacing w:after="0" w:line="360" w:lineRule="auto"/>
        <w:ind w:hanging="357"/>
        <w:rPr>
          <w:rFonts w:asciiTheme="majorHAnsi" w:hAnsiTheme="majorHAnsi"/>
          <w:lang w:val="en-US"/>
        </w:rPr>
      </w:pPr>
      <w:r w:rsidRPr="008B32BB">
        <w:rPr>
          <w:rFonts w:asciiTheme="majorHAnsi" w:hAnsiTheme="majorHAnsi"/>
          <w:lang w:val="en-US"/>
        </w:rPr>
        <w:t>Mother’s Day</w:t>
      </w:r>
    </w:p>
    <w:p w14:paraId="28B67EB0" w14:textId="77777777" w:rsidR="008B32BB" w:rsidRPr="008B32BB" w:rsidRDefault="008B32BB" w:rsidP="00BD1655">
      <w:pPr>
        <w:numPr>
          <w:ilvl w:val="0"/>
          <w:numId w:val="3"/>
        </w:numPr>
        <w:spacing w:after="0" w:line="360" w:lineRule="auto"/>
        <w:ind w:hanging="357"/>
        <w:rPr>
          <w:rFonts w:asciiTheme="majorHAnsi" w:hAnsiTheme="majorHAnsi"/>
          <w:lang w:val="en-US"/>
        </w:rPr>
      </w:pPr>
      <w:r w:rsidRPr="008B32BB">
        <w:rPr>
          <w:rFonts w:asciiTheme="majorHAnsi" w:hAnsiTheme="majorHAnsi"/>
          <w:lang w:val="en-US"/>
        </w:rPr>
        <w:t xml:space="preserve">Father’s Day </w:t>
      </w:r>
    </w:p>
    <w:p w14:paraId="7C26DE35" w14:textId="77777777" w:rsidR="008B32BB" w:rsidRPr="008B32BB" w:rsidRDefault="008B32BB" w:rsidP="00BD1655">
      <w:pPr>
        <w:numPr>
          <w:ilvl w:val="0"/>
          <w:numId w:val="3"/>
        </w:numPr>
        <w:spacing w:after="0" w:line="360" w:lineRule="auto"/>
        <w:ind w:hanging="357"/>
        <w:rPr>
          <w:rFonts w:asciiTheme="majorHAnsi" w:hAnsiTheme="majorHAnsi"/>
          <w:lang w:val="en-US"/>
        </w:rPr>
      </w:pPr>
      <w:r w:rsidRPr="008B32BB">
        <w:rPr>
          <w:rFonts w:asciiTheme="majorHAnsi" w:hAnsiTheme="majorHAnsi"/>
          <w:lang w:val="en-US"/>
        </w:rPr>
        <w:t>Open Day</w:t>
      </w:r>
    </w:p>
    <w:p w14:paraId="7A2780E6" w14:textId="77777777" w:rsidR="008B32BB" w:rsidRPr="008B32BB" w:rsidRDefault="008B32BB" w:rsidP="00BD1655">
      <w:pPr>
        <w:numPr>
          <w:ilvl w:val="0"/>
          <w:numId w:val="3"/>
        </w:numPr>
        <w:spacing w:after="0" w:line="360" w:lineRule="auto"/>
        <w:ind w:hanging="357"/>
        <w:rPr>
          <w:rFonts w:asciiTheme="majorHAnsi" w:hAnsiTheme="majorHAnsi"/>
          <w:lang w:val="en-US"/>
        </w:rPr>
      </w:pPr>
      <w:r w:rsidRPr="008B32BB">
        <w:rPr>
          <w:rFonts w:asciiTheme="majorHAnsi" w:hAnsiTheme="majorHAnsi"/>
          <w:lang w:val="en-US"/>
        </w:rPr>
        <w:t xml:space="preserve">Grandparents Day </w:t>
      </w:r>
    </w:p>
    <w:p w14:paraId="1A421777" w14:textId="77777777" w:rsidR="008B32BB" w:rsidRPr="008B32BB" w:rsidRDefault="008B32BB" w:rsidP="00BD1655">
      <w:pPr>
        <w:numPr>
          <w:ilvl w:val="0"/>
          <w:numId w:val="3"/>
        </w:numPr>
        <w:spacing w:after="0" w:line="360" w:lineRule="auto"/>
        <w:ind w:hanging="357"/>
        <w:rPr>
          <w:rFonts w:asciiTheme="majorHAnsi" w:hAnsiTheme="majorHAnsi"/>
          <w:lang w:val="en-US"/>
        </w:rPr>
      </w:pPr>
      <w:r w:rsidRPr="008B32BB">
        <w:rPr>
          <w:rFonts w:asciiTheme="majorHAnsi" w:hAnsiTheme="majorHAnsi"/>
          <w:lang w:val="en-US"/>
        </w:rPr>
        <w:t xml:space="preserve">Christmas Celebrations </w:t>
      </w:r>
    </w:p>
    <w:p w14:paraId="748AFF80" w14:textId="77777777" w:rsidR="008B32BB" w:rsidRPr="008B32BB" w:rsidRDefault="008B32BB" w:rsidP="00BD1655">
      <w:pPr>
        <w:numPr>
          <w:ilvl w:val="0"/>
          <w:numId w:val="3"/>
        </w:numPr>
        <w:spacing w:after="0" w:line="360" w:lineRule="auto"/>
        <w:ind w:hanging="357"/>
        <w:rPr>
          <w:rFonts w:asciiTheme="majorHAnsi" w:hAnsiTheme="majorHAnsi"/>
          <w:lang w:val="en-US"/>
        </w:rPr>
      </w:pPr>
      <w:r w:rsidRPr="008B32BB">
        <w:rPr>
          <w:rFonts w:asciiTheme="majorHAnsi" w:hAnsiTheme="majorHAnsi"/>
          <w:lang w:val="en-US"/>
        </w:rPr>
        <w:t>Excursions/Incursions</w:t>
      </w:r>
    </w:p>
    <w:p w14:paraId="1378D873" w14:textId="77777777" w:rsidR="008B32BB" w:rsidRPr="008B32BB" w:rsidRDefault="008B32BB" w:rsidP="00BD1655">
      <w:pPr>
        <w:numPr>
          <w:ilvl w:val="0"/>
          <w:numId w:val="3"/>
        </w:numPr>
        <w:spacing w:after="0" w:line="360" w:lineRule="auto"/>
        <w:ind w:hanging="357"/>
        <w:rPr>
          <w:rFonts w:asciiTheme="majorHAnsi" w:hAnsiTheme="majorHAnsi"/>
          <w:lang w:val="en-US"/>
        </w:rPr>
      </w:pPr>
      <w:r w:rsidRPr="008B32BB">
        <w:rPr>
          <w:rFonts w:asciiTheme="majorHAnsi" w:hAnsiTheme="majorHAnsi"/>
          <w:lang w:val="en-US"/>
        </w:rPr>
        <w:t xml:space="preserve">Cultural visits </w:t>
      </w:r>
    </w:p>
    <w:p w14:paraId="1E146C80" w14:textId="7AA62BC0" w:rsidR="008B32BB" w:rsidRPr="008B32BB" w:rsidRDefault="00BD1655" w:rsidP="00BD1655">
      <w:pPr>
        <w:numPr>
          <w:ilvl w:val="0"/>
          <w:numId w:val="3"/>
        </w:numPr>
        <w:spacing w:after="0" w:line="360" w:lineRule="auto"/>
        <w:ind w:hanging="357"/>
        <w:rPr>
          <w:rFonts w:asciiTheme="majorHAnsi" w:hAnsiTheme="majorHAnsi"/>
          <w:lang w:val="en-US"/>
        </w:rPr>
      </w:pPr>
      <w:r>
        <w:rPr>
          <w:rFonts w:asciiTheme="majorHAnsi" w:hAnsiTheme="majorHAnsi"/>
          <w:lang w:val="en-US"/>
        </w:rPr>
        <w:t xml:space="preserve">Book Week/ </w:t>
      </w:r>
      <w:r w:rsidR="008B32BB" w:rsidRPr="008B32BB">
        <w:rPr>
          <w:rFonts w:asciiTheme="majorHAnsi" w:hAnsiTheme="majorHAnsi"/>
          <w:lang w:val="en-US"/>
        </w:rPr>
        <w:t xml:space="preserve">Story Time </w:t>
      </w:r>
    </w:p>
    <w:p w14:paraId="1093313C" w14:textId="645FCCA6" w:rsidR="008B32BB" w:rsidRPr="008B32BB" w:rsidRDefault="008B32BB" w:rsidP="00BD1655">
      <w:pPr>
        <w:numPr>
          <w:ilvl w:val="0"/>
          <w:numId w:val="3"/>
        </w:numPr>
        <w:spacing w:after="0" w:line="360" w:lineRule="auto"/>
        <w:ind w:hanging="357"/>
        <w:rPr>
          <w:rFonts w:asciiTheme="majorHAnsi" w:hAnsiTheme="majorHAnsi"/>
          <w:lang w:val="en-US"/>
        </w:rPr>
      </w:pPr>
      <w:r w:rsidRPr="008B32BB">
        <w:rPr>
          <w:rFonts w:asciiTheme="majorHAnsi" w:hAnsiTheme="majorHAnsi"/>
          <w:lang w:val="en-US"/>
        </w:rPr>
        <w:t>Cooking Experience</w:t>
      </w:r>
      <w:r w:rsidR="002D5E8C">
        <w:rPr>
          <w:rFonts w:asciiTheme="majorHAnsi" w:hAnsiTheme="majorHAnsi"/>
          <w:lang w:val="en-US"/>
        </w:rPr>
        <w:t>s</w:t>
      </w:r>
    </w:p>
    <w:p w14:paraId="79D49041" w14:textId="1A562391" w:rsidR="008B32BB" w:rsidRDefault="008B32BB" w:rsidP="00BD1655">
      <w:pPr>
        <w:numPr>
          <w:ilvl w:val="0"/>
          <w:numId w:val="3"/>
        </w:numPr>
        <w:spacing w:after="0" w:line="360" w:lineRule="auto"/>
        <w:ind w:hanging="357"/>
        <w:rPr>
          <w:rFonts w:asciiTheme="majorHAnsi" w:hAnsiTheme="majorHAnsi"/>
          <w:lang w:val="en-US"/>
        </w:rPr>
      </w:pPr>
      <w:r w:rsidRPr="008B32BB">
        <w:rPr>
          <w:rFonts w:asciiTheme="majorHAnsi" w:hAnsiTheme="majorHAnsi"/>
          <w:lang w:val="en-US"/>
        </w:rPr>
        <w:t xml:space="preserve">Parent lead learning experiences </w:t>
      </w:r>
    </w:p>
    <w:p w14:paraId="759F44B2" w14:textId="2F4BDDB5" w:rsidR="002D5E8C" w:rsidRDefault="00BD1655" w:rsidP="00B10EE5">
      <w:pPr>
        <w:pStyle w:val="ListParagraph"/>
        <w:numPr>
          <w:ilvl w:val="0"/>
          <w:numId w:val="11"/>
        </w:numPr>
        <w:spacing w:after="0" w:line="360" w:lineRule="auto"/>
        <w:rPr>
          <w:rFonts w:asciiTheme="majorHAnsi" w:hAnsiTheme="majorHAnsi"/>
        </w:rPr>
      </w:pPr>
      <w:r w:rsidRPr="00B10EE5">
        <w:rPr>
          <w:rFonts w:asciiTheme="majorHAnsi" w:hAnsiTheme="majorHAnsi"/>
        </w:rPr>
        <w:t xml:space="preserve">a </w:t>
      </w:r>
      <w:r w:rsidR="002D5E8C" w:rsidRPr="00B10EE5">
        <w:rPr>
          <w:rFonts w:asciiTheme="majorHAnsi" w:hAnsiTheme="majorHAnsi"/>
        </w:rPr>
        <w:t>variety of activities within the Service are organised at different times of day and week to include as many parents as possible</w:t>
      </w:r>
    </w:p>
    <w:p w14:paraId="6E6CDD7E" w14:textId="77777777" w:rsidR="00B10EE5" w:rsidRPr="00D0381B" w:rsidRDefault="00B10EE5" w:rsidP="00B10EE5">
      <w:pPr>
        <w:pStyle w:val="ListParagraph"/>
        <w:numPr>
          <w:ilvl w:val="0"/>
          <w:numId w:val="11"/>
        </w:numPr>
        <w:spacing w:line="360" w:lineRule="auto"/>
        <w:rPr>
          <w:rFonts w:asciiTheme="majorHAnsi" w:hAnsiTheme="majorHAnsi"/>
        </w:rPr>
      </w:pPr>
      <w:r w:rsidRPr="00D0381B">
        <w:rPr>
          <w:rFonts w:asciiTheme="majorHAnsi" w:hAnsiTheme="majorHAnsi"/>
        </w:rPr>
        <w:t>to prioritise children’s safety and provide a child safe environment</w:t>
      </w:r>
    </w:p>
    <w:p w14:paraId="25237C0D" w14:textId="50A15018" w:rsidR="008B32BB" w:rsidRPr="00D0381B" w:rsidRDefault="00B10EE5" w:rsidP="00B10EE5">
      <w:pPr>
        <w:pStyle w:val="ListParagraph"/>
        <w:numPr>
          <w:ilvl w:val="0"/>
          <w:numId w:val="11"/>
        </w:numPr>
        <w:spacing w:line="360" w:lineRule="auto"/>
        <w:rPr>
          <w:rFonts w:asciiTheme="majorHAnsi" w:hAnsiTheme="majorHAnsi"/>
        </w:rPr>
      </w:pPr>
      <w:r w:rsidRPr="00D0381B">
        <w:rPr>
          <w:rFonts w:asciiTheme="majorHAnsi" w:hAnsiTheme="majorHAnsi"/>
        </w:rPr>
        <w:t>that reasonable steps are taken to ensure any parent, family member or visitor that may pose a risk to the safety of the children and staff of the Service are not permitted entry.</w:t>
      </w:r>
    </w:p>
    <w:p w14:paraId="667AFF75" w14:textId="77777777" w:rsidR="00B10EE5" w:rsidRPr="00B10EE5" w:rsidRDefault="00B10EE5" w:rsidP="00B10EE5">
      <w:pPr>
        <w:pStyle w:val="ListParagraph"/>
        <w:spacing w:line="360" w:lineRule="auto"/>
        <w:ind w:left="360"/>
        <w:rPr>
          <w:rFonts w:asciiTheme="majorHAnsi" w:hAnsiTheme="majorHAnsi"/>
          <w:highlight w:val="yellow"/>
        </w:rPr>
      </w:pPr>
    </w:p>
    <w:p w14:paraId="62E5F16F" w14:textId="6DB90444" w:rsidR="008B32BB" w:rsidRPr="008B32BB" w:rsidRDefault="008B32BB" w:rsidP="00B10EE5">
      <w:pPr>
        <w:spacing w:after="0" w:line="360" w:lineRule="auto"/>
        <w:rPr>
          <w:color w:val="008000"/>
          <w:sz w:val="24"/>
          <w:szCs w:val="24"/>
          <w:lang w:val="en-US"/>
        </w:rPr>
      </w:pPr>
      <w:r>
        <w:rPr>
          <w:color w:val="008000"/>
          <w:sz w:val="24"/>
          <w:szCs w:val="24"/>
          <w:lang w:val="en-US"/>
        </w:rPr>
        <w:t>FAMILIES CAN</w:t>
      </w:r>
      <w:r w:rsidRPr="008B32BB">
        <w:rPr>
          <w:color w:val="008000"/>
          <w:sz w:val="24"/>
          <w:szCs w:val="24"/>
          <w:lang w:val="en-US"/>
        </w:rPr>
        <w:t>:</w:t>
      </w:r>
    </w:p>
    <w:p w14:paraId="3C5D9C89" w14:textId="4E97EB6D" w:rsidR="00571B46" w:rsidRPr="00D0381B" w:rsidRDefault="00BD1655" w:rsidP="00B10EE5">
      <w:pPr>
        <w:pStyle w:val="ListParagraph"/>
        <w:numPr>
          <w:ilvl w:val="0"/>
          <w:numId w:val="5"/>
        </w:numPr>
        <w:spacing w:after="0" w:line="360" w:lineRule="auto"/>
        <w:rPr>
          <w:rFonts w:asciiTheme="majorHAnsi" w:hAnsiTheme="majorHAnsi"/>
        </w:rPr>
      </w:pPr>
      <w:r w:rsidRPr="00BD1655">
        <w:rPr>
          <w:rFonts w:asciiTheme="majorHAnsi" w:hAnsiTheme="majorHAnsi"/>
        </w:rPr>
        <w:t>v</w:t>
      </w:r>
      <w:r w:rsidR="002D5E8C" w:rsidRPr="00BD1655">
        <w:rPr>
          <w:rFonts w:asciiTheme="majorHAnsi" w:hAnsiTheme="majorHAnsi"/>
        </w:rPr>
        <w:t xml:space="preserve">isit the service at all times the </w:t>
      </w:r>
      <w:r w:rsidRPr="00BD1655">
        <w:rPr>
          <w:rFonts w:asciiTheme="majorHAnsi" w:hAnsiTheme="majorHAnsi"/>
        </w:rPr>
        <w:t>OSHC S</w:t>
      </w:r>
      <w:r w:rsidR="002D5E8C" w:rsidRPr="00BD1655">
        <w:rPr>
          <w:rFonts w:asciiTheme="majorHAnsi" w:hAnsiTheme="majorHAnsi"/>
        </w:rPr>
        <w:t xml:space="preserve">ervice is educating and caring for children. </w:t>
      </w:r>
      <w:r w:rsidR="00571B46" w:rsidRPr="00BD1655">
        <w:rPr>
          <w:rFonts w:asciiTheme="majorHAnsi" w:hAnsiTheme="majorHAnsi"/>
        </w:rPr>
        <w:t xml:space="preserve">This may include visiting their child who is already enrolled, or as an enquiry prior to </w:t>
      </w:r>
      <w:r w:rsidR="00571B46" w:rsidRPr="00D0381B">
        <w:rPr>
          <w:rFonts w:asciiTheme="majorHAnsi" w:hAnsiTheme="majorHAnsi"/>
        </w:rPr>
        <w:t>enrolment</w:t>
      </w:r>
      <w:r w:rsidR="00B10EE5" w:rsidRPr="00D0381B">
        <w:rPr>
          <w:rFonts w:asciiTheme="majorHAnsi" w:hAnsiTheme="majorHAnsi"/>
        </w:rPr>
        <w:t>- subject to any Public Health Orders or Government recommendations for families or visitors not entering ECEC (e.g., during an outbreak of an infectious disease)</w:t>
      </w:r>
    </w:p>
    <w:p w14:paraId="661E4933" w14:textId="2AD0B4A0" w:rsidR="00571B46" w:rsidRPr="00BD1655" w:rsidRDefault="00BD1655" w:rsidP="00571B46">
      <w:pPr>
        <w:pStyle w:val="ListParagraph"/>
        <w:numPr>
          <w:ilvl w:val="0"/>
          <w:numId w:val="5"/>
        </w:numPr>
        <w:spacing w:line="360" w:lineRule="auto"/>
        <w:rPr>
          <w:rFonts w:asciiTheme="majorHAnsi" w:hAnsiTheme="majorHAnsi"/>
        </w:rPr>
      </w:pPr>
      <w:r w:rsidRPr="00BD1655">
        <w:rPr>
          <w:rFonts w:asciiTheme="majorHAnsi" w:hAnsiTheme="majorHAnsi"/>
        </w:rPr>
        <w:t>p</w:t>
      </w:r>
      <w:r w:rsidR="00571B46" w:rsidRPr="00BD1655">
        <w:rPr>
          <w:rFonts w:asciiTheme="majorHAnsi" w:hAnsiTheme="majorHAnsi"/>
        </w:rPr>
        <w:t xml:space="preserve">articipate in our program by sharing their skills with the children. This may include playing an instrument, telling a story, sharing cultural traditions, cooking experiences, workshops etc.  </w:t>
      </w:r>
    </w:p>
    <w:p w14:paraId="32EB23D0" w14:textId="69C8FCE3" w:rsidR="00571B46" w:rsidRPr="00BD1655" w:rsidRDefault="00BD1655" w:rsidP="00571B46">
      <w:pPr>
        <w:pStyle w:val="ListParagraph"/>
        <w:numPr>
          <w:ilvl w:val="0"/>
          <w:numId w:val="5"/>
        </w:numPr>
        <w:spacing w:line="360" w:lineRule="auto"/>
        <w:rPr>
          <w:rFonts w:asciiTheme="majorHAnsi" w:hAnsiTheme="majorHAnsi"/>
        </w:rPr>
      </w:pPr>
      <w:r w:rsidRPr="00BD1655">
        <w:rPr>
          <w:rFonts w:asciiTheme="majorHAnsi" w:hAnsiTheme="majorHAnsi"/>
        </w:rPr>
        <w:t>m</w:t>
      </w:r>
      <w:r w:rsidR="00571B46" w:rsidRPr="00BD1655">
        <w:rPr>
          <w:rFonts w:asciiTheme="majorHAnsi" w:hAnsiTheme="majorHAnsi"/>
        </w:rPr>
        <w:t xml:space="preserve">ake an appointment with management to discuss their child. This may include </w:t>
      </w:r>
      <w:r w:rsidR="002D5E8C" w:rsidRPr="00BD1655">
        <w:rPr>
          <w:rFonts w:asciiTheme="majorHAnsi" w:hAnsiTheme="majorHAnsi"/>
        </w:rPr>
        <w:t xml:space="preserve">discussing </w:t>
      </w:r>
      <w:r w:rsidR="00571B46" w:rsidRPr="00BD1655">
        <w:rPr>
          <w:rFonts w:asciiTheme="majorHAnsi" w:hAnsiTheme="majorHAnsi"/>
        </w:rPr>
        <w:t xml:space="preserve">the child’s </w:t>
      </w:r>
      <w:r w:rsidR="002D5E8C" w:rsidRPr="00BD1655">
        <w:rPr>
          <w:rFonts w:asciiTheme="majorHAnsi" w:hAnsiTheme="majorHAnsi"/>
        </w:rPr>
        <w:t>evaluations</w:t>
      </w:r>
      <w:r w:rsidR="00571B46" w:rsidRPr="00BD1655">
        <w:rPr>
          <w:rFonts w:asciiTheme="majorHAnsi" w:hAnsiTheme="majorHAnsi"/>
        </w:rPr>
        <w:t xml:space="preserve">, </w:t>
      </w:r>
      <w:r w:rsidR="002D5E8C" w:rsidRPr="00BD1655">
        <w:rPr>
          <w:rFonts w:asciiTheme="majorHAnsi" w:hAnsiTheme="majorHAnsi"/>
        </w:rPr>
        <w:t xml:space="preserve">raise </w:t>
      </w:r>
      <w:r w:rsidR="00571B46" w:rsidRPr="00BD1655">
        <w:rPr>
          <w:rFonts w:asciiTheme="majorHAnsi" w:hAnsiTheme="majorHAnsi"/>
        </w:rPr>
        <w:t xml:space="preserve">concerns, setting </w:t>
      </w:r>
      <w:r w:rsidR="002D5E8C" w:rsidRPr="00BD1655">
        <w:rPr>
          <w:rFonts w:asciiTheme="majorHAnsi" w:hAnsiTheme="majorHAnsi"/>
        </w:rPr>
        <w:t xml:space="preserve">new </w:t>
      </w:r>
      <w:r w:rsidR="00571B46" w:rsidRPr="00BD1655">
        <w:rPr>
          <w:rFonts w:asciiTheme="majorHAnsi" w:hAnsiTheme="majorHAnsi"/>
        </w:rPr>
        <w:t>goals</w:t>
      </w:r>
      <w:r w:rsidR="002D5E8C" w:rsidRPr="00BD1655">
        <w:rPr>
          <w:rFonts w:asciiTheme="majorHAnsi" w:hAnsiTheme="majorHAnsi"/>
        </w:rPr>
        <w:t>, providing feedback to the service.</w:t>
      </w:r>
    </w:p>
    <w:p w14:paraId="01C9A6D4" w14:textId="6D979695" w:rsidR="00571B46" w:rsidRPr="004B49EA" w:rsidRDefault="00BD1655" w:rsidP="00571B46">
      <w:pPr>
        <w:pStyle w:val="ListParagraph"/>
        <w:numPr>
          <w:ilvl w:val="0"/>
          <w:numId w:val="5"/>
        </w:numPr>
        <w:spacing w:line="360" w:lineRule="auto"/>
        <w:rPr>
          <w:rFonts w:asciiTheme="majorHAnsi" w:hAnsiTheme="majorHAnsi"/>
        </w:rPr>
      </w:pPr>
      <w:r>
        <w:rPr>
          <w:rFonts w:asciiTheme="majorHAnsi" w:hAnsiTheme="majorHAnsi"/>
        </w:rPr>
        <w:lastRenderedPageBreak/>
        <w:t>d</w:t>
      </w:r>
      <w:r w:rsidR="00571B46" w:rsidRPr="004B49EA">
        <w:rPr>
          <w:rFonts w:asciiTheme="majorHAnsi" w:hAnsiTheme="majorHAnsi"/>
        </w:rPr>
        <w:t>onate recyclable material that can be used within our</w:t>
      </w:r>
      <w:r w:rsidR="002D5E8C">
        <w:rPr>
          <w:rFonts w:asciiTheme="majorHAnsi" w:hAnsiTheme="majorHAnsi"/>
        </w:rPr>
        <w:t xml:space="preserve"> </w:t>
      </w:r>
      <w:r>
        <w:rPr>
          <w:rFonts w:asciiTheme="majorHAnsi" w:hAnsiTheme="majorHAnsi"/>
        </w:rPr>
        <w:t>OSHC</w:t>
      </w:r>
      <w:r w:rsidR="00571B46" w:rsidRPr="004B49EA">
        <w:rPr>
          <w:rFonts w:asciiTheme="majorHAnsi" w:hAnsiTheme="majorHAnsi"/>
        </w:rPr>
        <w:t xml:space="preserve"> program</w:t>
      </w:r>
    </w:p>
    <w:p w14:paraId="3011B256" w14:textId="799202D7" w:rsidR="00571B46" w:rsidRPr="004B49EA" w:rsidRDefault="00BD1655" w:rsidP="00571B46">
      <w:pPr>
        <w:pStyle w:val="ListParagraph"/>
        <w:numPr>
          <w:ilvl w:val="0"/>
          <w:numId w:val="5"/>
        </w:numPr>
        <w:spacing w:line="360" w:lineRule="auto"/>
        <w:rPr>
          <w:rFonts w:asciiTheme="majorHAnsi" w:hAnsiTheme="majorHAnsi"/>
        </w:rPr>
      </w:pPr>
      <w:r>
        <w:rPr>
          <w:rFonts w:asciiTheme="majorHAnsi" w:hAnsiTheme="majorHAnsi"/>
        </w:rPr>
        <w:t>d</w:t>
      </w:r>
      <w:r w:rsidR="00571B46" w:rsidRPr="004B49EA">
        <w:rPr>
          <w:rFonts w:asciiTheme="majorHAnsi" w:hAnsiTheme="majorHAnsi"/>
        </w:rPr>
        <w:t xml:space="preserve">iscuss any changes that have occurred in the child’s life, </w:t>
      </w:r>
      <w:r w:rsidR="002D5E8C">
        <w:rPr>
          <w:rFonts w:asciiTheme="majorHAnsi" w:hAnsiTheme="majorHAnsi"/>
        </w:rPr>
        <w:t xml:space="preserve">for example, </w:t>
      </w:r>
      <w:r w:rsidR="00571B46" w:rsidRPr="004B49EA">
        <w:rPr>
          <w:rFonts w:asciiTheme="majorHAnsi" w:hAnsiTheme="majorHAnsi"/>
        </w:rPr>
        <w:t xml:space="preserve">changes in family circumstances, moving to a new house, death of a family member or friend etc., in order for </w:t>
      </w:r>
      <w:r>
        <w:rPr>
          <w:rFonts w:asciiTheme="majorHAnsi" w:hAnsiTheme="majorHAnsi"/>
        </w:rPr>
        <w:t>e</w:t>
      </w:r>
      <w:r w:rsidR="00571B46" w:rsidRPr="004B49EA">
        <w:rPr>
          <w:rFonts w:asciiTheme="majorHAnsi" w:hAnsiTheme="majorHAnsi"/>
        </w:rPr>
        <w:t>ducators to best support all children through difficult times</w:t>
      </w:r>
    </w:p>
    <w:p w14:paraId="31F3643D" w14:textId="7D98890F" w:rsidR="00571B46" w:rsidRPr="00B10EE5" w:rsidRDefault="00BD1655" w:rsidP="00571B46">
      <w:pPr>
        <w:pStyle w:val="ListParagraph"/>
        <w:numPr>
          <w:ilvl w:val="0"/>
          <w:numId w:val="5"/>
        </w:numPr>
        <w:spacing w:line="360" w:lineRule="auto"/>
        <w:rPr>
          <w:rFonts w:asciiTheme="majorHAnsi" w:hAnsiTheme="majorHAnsi"/>
        </w:rPr>
      </w:pPr>
      <w:r>
        <w:rPr>
          <w:rFonts w:asciiTheme="majorHAnsi" w:hAnsiTheme="majorHAnsi"/>
        </w:rPr>
        <w:t>a</w:t>
      </w:r>
      <w:r w:rsidR="00571B46" w:rsidRPr="004B49EA">
        <w:rPr>
          <w:rFonts w:asciiTheme="majorHAnsi" w:hAnsiTheme="majorHAnsi"/>
        </w:rPr>
        <w:t>ttend any events and celebrations that are organised throughout the year</w:t>
      </w:r>
      <w:r>
        <w:rPr>
          <w:rFonts w:asciiTheme="majorHAnsi" w:hAnsiTheme="majorHAnsi"/>
        </w:rPr>
        <w:t xml:space="preserve"> at our </w:t>
      </w:r>
      <w:r w:rsidRPr="00B10EE5">
        <w:rPr>
          <w:rFonts w:asciiTheme="majorHAnsi" w:hAnsiTheme="majorHAnsi"/>
        </w:rPr>
        <w:t>OSHC Service</w:t>
      </w:r>
    </w:p>
    <w:p w14:paraId="61593E37" w14:textId="6077C3D7" w:rsidR="00571B46" w:rsidRPr="004B49EA" w:rsidRDefault="00BD1655" w:rsidP="00571B46">
      <w:pPr>
        <w:pStyle w:val="ListParagraph"/>
        <w:numPr>
          <w:ilvl w:val="0"/>
          <w:numId w:val="5"/>
        </w:numPr>
        <w:spacing w:line="360" w:lineRule="auto"/>
        <w:rPr>
          <w:rFonts w:asciiTheme="majorHAnsi" w:hAnsiTheme="majorHAnsi"/>
        </w:rPr>
      </w:pPr>
      <w:r w:rsidRPr="00B10EE5">
        <w:rPr>
          <w:rFonts w:asciiTheme="majorHAnsi" w:hAnsiTheme="majorHAnsi"/>
        </w:rPr>
        <w:t>s</w:t>
      </w:r>
      <w:r w:rsidR="00571B46" w:rsidRPr="00B10EE5">
        <w:rPr>
          <w:rFonts w:asciiTheme="majorHAnsi" w:hAnsiTheme="majorHAnsi"/>
        </w:rPr>
        <w:t>hare feedback, ideas and thoughts about the Service</w:t>
      </w:r>
      <w:r w:rsidRPr="00B10EE5">
        <w:rPr>
          <w:rFonts w:asciiTheme="majorHAnsi" w:hAnsiTheme="majorHAnsi"/>
        </w:rPr>
        <w:t xml:space="preserve"> including policies and procedures</w:t>
      </w:r>
    </w:p>
    <w:p w14:paraId="37B4BDD1" w14:textId="0BAA7027" w:rsidR="00571B46" w:rsidRDefault="00BD1655" w:rsidP="00571B46">
      <w:pPr>
        <w:pStyle w:val="ListParagraph"/>
        <w:numPr>
          <w:ilvl w:val="0"/>
          <w:numId w:val="5"/>
        </w:numPr>
        <w:spacing w:line="360" w:lineRule="auto"/>
        <w:rPr>
          <w:rFonts w:asciiTheme="majorHAnsi" w:hAnsiTheme="majorHAnsi"/>
        </w:rPr>
      </w:pPr>
      <w:r>
        <w:rPr>
          <w:rFonts w:asciiTheme="majorHAnsi" w:hAnsiTheme="majorHAnsi"/>
        </w:rPr>
        <w:t>r</w:t>
      </w:r>
      <w:r w:rsidR="00571B46" w:rsidRPr="004B49EA">
        <w:rPr>
          <w:rFonts w:asciiTheme="majorHAnsi" w:hAnsiTheme="majorHAnsi"/>
        </w:rPr>
        <w:t xml:space="preserve">emain informed about what is happening within the </w:t>
      </w:r>
      <w:r>
        <w:rPr>
          <w:rFonts w:asciiTheme="majorHAnsi" w:hAnsiTheme="majorHAnsi"/>
        </w:rPr>
        <w:t xml:space="preserve">OSHC </w:t>
      </w:r>
      <w:r w:rsidR="00571B46" w:rsidRPr="004B49EA">
        <w:rPr>
          <w:rFonts w:asciiTheme="majorHAnsi" w:hAnsiTheme="majorHAnsi"/>
        </w:rPr>
        <w:t xml:space="preserve">Service through discussions, newsletters, social media etc. </w:t>
      </w:r>
    </w:p>
    <w:p w14:paraId="14DDBB27" w14:textId="6FC66D7E" w:rsidR="00B10EE5" w:rsidRDefault="00B10EE5" w:rsidP="00D0381B">
      <w:pPr>
        <w:pStyle w:val="ListParagraph"/>
        <w:numPr>
          <w:ilvl w:val="0"/>
          <w:numId w:val="5"/>
        </w:numPr>
        <w:spacing w:after="0" w:line="360" w:lineRule="auto"/>
        <w:rPr>
          <w:rFonts w:asciiTheme="majorHAnsi" w:hAnsiTheme="majorHAnsi"/>
        </w:rPr>
      </w:pPr>
      <w:r w:rsidRPr="00D0381B">
        <w:rPr>
          <w:rFonts w:asciiTheme="majorHAnsi" w:hAnsiTheme="majorHAnsi"/>
        </w:rPr>
        <w:t xml:space="preserve">assist our </w:t>
      </w:r>
      <w:r w:rsidR="00D0381B" w:rsidRPr="00D0381B">
        <w:rPr>
          <w:rFonts w:asciiTheme="majorHAnsi" w:hAnsiTheme="majorHAnsi"/>
        </w:rPr>
        <w:t xml:space="preserve">OSHC </w:t>
      </w:r>
      <w:r w:rsidRPr="00D0381B">
        <w:rPr>
          <w:rFonts w:asciiTheme="majorHAnsi" w:hAnsiTheme="majorHAnsi"/>
        </w:rPr>
        <w:t>Service provide a child safe environment by notifying management of any change to current court orders or parenting orders.</w:t>
      </w:r>
    </w:p>
    <w:p w14:paraId="2A63659F" w14:textId="77777777" w:rsidR="00D0381B" w:rsidRPr="00D0381B" w:rsidRDefault="00D0381B" w:rsidP="00D0381B">
      <w:pPr>
        <w:pStyle w:val="ListParagraph"/>
        <w:spacing w:after="0" w:line="360" w:lineRule="auto"/>
        <w:ind w:left="360"/>
        <w:rPr>
          <w:rFonts w:asciiTheme="majorHAnsi" w:hAnsiTheme="majorHAnsi"/>
        </w:rPr>
      </w:pPr>
    </w:p>
    <w:p w14:paraId="249D2ED5" w14:textId="26D77C7A" w:rsidR="00B10EE5" w:rsidRDefault="00D0381B" w:rsidP="00D0381B">
      <w:pPr>
        <w:spacing w:after="0" w:line="360" w:lineRule="auto"/>
        <w:rPr>
          <w:color w:val="008000"/>
          <w:sz w:val="24"/>
          <w:szCs w:val="24"/>
          <w:lang w:val="en-US"/>
        </w:rPr>
      </w:pPr>
      <w:r>
        <w:rPr>
          <w:color w:val="008000"/>
          <w:sz w:val="24"/>
          <w:szCs w:val="24"/>
          <w:lang w:val="en-US"/>
        </w:rPr>
        <w:t xml:space="preserve">CONTINOUS IMPROVEMENT/REFLECTION </w:t>
      </w:r>
    </w:p>
    <w:p w14:paraId="2D1C78B9" w14:textId="77777777" w:rsidR="00D0381B" w:rsidRPr="003849C3" w:rsidRDefault="00D0381B" w:rsidP="00D0381B">
      <w:pPr>
        <w:spacing w:after="0" w:line="360" w:lineRule="auto"/>
        <w:rPr>
          <w:rFonts w:ascii="Calibri Light" w:hAnsi="Calibri Light" w:cs="Calibri"/>
          <w:lang w:val="en-US"/>
        </w:rPr>
      </w:pPr>
      <w:r w:rsidRPr="00563DE9">
        <w:rPr>
          <w:rFonts w:ascii="Calibri Light" w:hAnsi="Calibri Light" w:cs="Calibri"/>
          <w:lang w:val="en-US"/>
        </w:rPr>
        <w:t xml:space="preserve">Our </w:t>
      </w:r>
      <w:r w:rsidRPr="00563DE9">
        <w:rPr>
          <w:rFonts w:ascii="Calibri Light" w:hAnsi="Calibri Light" w:cs="Calibri"/>
          <w:i/>
          <w:iCs/>
        </w:rPr>
        <w:t xml:space="preserve">Open Door </w:t>
      </w:r>
      <w:r w:rsidRPr="00563DE9">
        <w:rPr>
          <w:rFonts w:ascii="Calibri Light" w:hAnsi="Calibri Light" w:cs="Calibri"/>
          <w:i/>
          <w:iCs/>
          <w:lang w:val="en-US"/>
        </w:rPr>
        <w:t>Policy</w:t>
      </w:r>
      <w:r w:rsidRPr="00563DE9">
        <w:rPr>
          <w:rFonts w:ascii="Calibri Light" w:hAnsi="Calibri Light" w:cs="Calibri"/>
          <w:lang w:val="en-US"/>
        </w:rPr>
        <w:t xml:space="preserve"> will be reviewed on an annual basis in consultation with children, families, staff, educators and management.</w:t>
      </w:r>
    </w:p>
    <w:p w14:paraId="6E292820" w14:textId="77777777" w:rsidR="00BD1655" w:rsidRDefault="00BD1655" w:rsidP="00D0381B">
      <w:pPr>
        <w:spacing w:after="0" w:line="360" w:lineRule="auto"/>
        <w:rPr>
          <w:rFonts w:cs="Arial"/>
          <w:sz w:val="24"/>
          <w:szCs w:val="24"/>
          <w:lang w:val="en-US"/>
        </w:rPr>
      </w:pPr>
    </w:p>
    <w:p w14:paraId="7C31368A" w14:textId="5B152BA7" w:rsidR="00F66F19" w:rsidRPr="006E17B0" w:rsidRDefault="007E1EE6" w:rsidP="00115B43">
      <w:pPr>
        <w:spacing w:after="0" w:line="276" w:lineRule="auto"/>
        <w:rPr>
          <w:rFonts w:cs="Arial"/>
          <w:sz w:val="24"/>
          <w:szCs w:val="24"/>
          <w:lang w:val="en-US"/>
        </w:rPr>
      </w:pPr>
      <w:r>
        <w:rPr>
          <w:rFonts w:cs="Arial"/>
          <w:sz w:val="24"/>
          <w:szCs w:val="24"/>
          <w:lang w:val="en-US"/>
        </w:rPr>
        <w:t>SOURCE</w:t>
      </w:r>
    </w:p>
    <w:p w14:paraId="1273384D" w14:textId="77777777" w:rsidR="00BD1655" w:rsidRPr="00A756BE" w:rsidRDefault="00BD1655" w:rsidP="00115B43">
      <w:pPr>
        <w:pStyle w:val="NormalWeb"/>
        <w:spacing w:after="0" w:line="276" w:lineRule="auto"/>
        <w:rPr>
          <w:rFonts w:asciiTheme="majorHAnsi" w:hAnsiTheme="majorHAnsi" w:cstheme="majorHAnsi"/>
          <w:sz w:val="20"/>
          <w:szCs w:val="20"/>
        </w:rPr>
      </w:pPr>
      <w:r w:rsidRPr="00A756BE">
        <w:rPr>
          <w:rFonts w:asciiTheme="majorHAnsi" w:hAnsiTheme="majorHAnsi" w:cstheme="majorHAnsi"/>
          <w:sz w:val="20"/>
          <w:szCs w:val="20"/>
        </w:rPr>
        <w:t>Australia Children’s Education &amp; Care Quality Authority. (2014).</w:t>
      </w:r>
    </w:p>
    <w:p w14:paraId="62449D60" w14:textId="6CD7DF94" w:rsidR="00BD1655" w:rsidRPr="006519E9" w:rsidRDefault="00BD1655" w:rsidP="00BD1655">
      <w:pPr>
        <w:spacing w:after="0" w:line="276" w:lineRule="auto"/>
        <w:rPr>
          <w:rFonts w:asciiTheme="majorHAnsi" w:hAnsiTheme="majorHAnsi" w:cstheme="majorHAnsi"/>
          <w:sz w:val="20"/>
          <w:szCs w:val="20"/>
        </w:rPr>
      </w:pPr>
      <w:r w:rsidRPr="00B10EE5">
        <w:rPr>
          <w:rFonts w:asciiTheme="majorHAnsi" w:hAnsiTheme="majorHAnsi" w:cstheme="majorHAnsi"/>
          <w:sz w:val="20"/>
          <w:szCs w:val="20"/>
        </w:rPr>
        <w:t xml:space="preserve">Australian Government Department of </w:t>
      </w:r>
      <w:proofErr w:type="gramStart"/>
      <w:r w:rsidRPr="00B10EE5">
        <w:rPr>
          <w:rFonts w:asciiTheme="majorHAnsi" w:hAnsiTheme="majorHAnsi" w:cstheme="majorHAnsi"/>
          <w:sz w:val="20"/>
          <w:szCs w:val="20"/>
        </w:rPr>
        <w:t>Education</w:t>
      </w:r>
      <w:r w:rsidR="00D0381B">
        <w:rPr>
          <w:rFonts w:asciiTheme="majorHAnsi" w:hAnsiTheme="majorHAnsi" w:cstheme="majorHAnsi"/>
          <w:sz w:val="20"/>
          <w:szCs w:val="20"/>
        </w:rPr>
        <w:t xml:space="preserve"> </w:t>
      </w:r>
      <w:r w:rsidRPr="00B10EE5">
        <w:rPr>
          <w:rFonts w:asciiTheme="majorHAnsi" w:hAnsiTheme="majorHAnsi" w:cstheme="majorHAnsi"/>
          <w:sz w:val="20"/>
          <w:szCs w:val="20"/>
        </w:rPr>
        <w:t>.</w:t>
      </w:r>
      <w:proofErr w:type="gramEnd"/>
      <w:r w:rsidRPr="00B10EE5">
        <w:rPr>
          <w:rFonts w:asciiTheme="majorHAnsi" w:hAnsiTheme="majorHAnsi" w:cstheme="majorHAnsi"/>
          <w:sz w:val="20"/>
          <w:szCs w:val="20"/>
        </w:rPr>
        <w:t xml:space="preserve"> (2011). </w:t>
      </w:r>
      <w:r w:rsidRPr="00B10EE5">
        <w:rPr>
          <w:rFonts w:asciiTheme="majorHAnsi" w:hAnsiTheme="majorHAnsi" w:cstheme="majorHAnsi"/>
          <w:i/>
          <w:iCs/>
          <w:sz w:val="20"/>
          <w:szCs w:val="20"/>
        </w:rPr>
        <w:t>My Time, Our Place: Framework for School Age Care in Australia</w:t>
      </w:r>
      <w:r w:rsidRPr="00B10EE5">
        <w:rPr>
          <w:rFonts w:asciiTheme="majorHAnsi" w:hAnsiTheme="majorHAnsi" w:cstheme="majorHAnsi"/>
          <w:sz w:val="20"/>
          <w:szCs w:val="20"/>
        </w:rPr>
        <w:t>.</w:t>
      </w:r>
    </w:p>
    <w:p w14:paraId="15DB366E" w14:textId="77777777" w:rsidR="00B10EE5" w:rsidRPr="008E3015" w:rsidRDefault="00BD1655" w:rsidP="00B10EE5">
      <w:pPr>
        <w:spacing w:after="0" w:line="276" w:lineRule="auto"/>
        <w:rPr>
          <w:rFonts w:asciiTheme="majorHAnsi" w:hAnsiTheme="majorHAnsi"/>
          <w:b/>
          <w:sz w:val="20"/>
          <w:szCs w:val="20"/>
        </w:rPr>
      </w:pPr>
      <w:r w:rsidRPr="00A756BE">
        <w:rPr>
          <w:rFonts w:asciiTheme="majorHAnsi" w:hAnsiTheme="majorHAnsi"/>
          <w:sz w:val="20"/>
          <w:szCs w:val="20"/>
        </w:rPr>
        <w:t>Early Childhood Australia Code of Ethics. (2016).</w:t>
      </w:r>
      <w:r w:rsidRPr="00A756BE">
        <w:rPr>
          <w:rFonts w:asciiTheme="majorHAnsi" w:hAnsiTheme="majorHAnsi"/>
          <w:b/>
          <w:sz w:val="20"/>
          <w:szCs w:val="20"/>
        </w:rPr>
        <w:br/>
      </w:r>
      <w:hyperlink r:id="rId11" w:history="1">
        <w:r w:rsidR="00B10EE5" w:rsidRPr="00D0381B">
          <w:rPr>
            <w:rStyle w:val="Hyperlink"/>
            <w:rFonts w:asciiTheme="majorHAnsi" w:hAnsiTheme="majorHAnsi" w:cstheme="majorHAnsi"/>
            <w:sz w:val="20"/>
            <w:szCs w:val="20"/>
          </w:rPr>
          <w:t>Education and Care Services National Regulations</w:t>
        </w:r>
      </w:hyperlink>
      <w:r w:rsidR="00B10EE5" w:rsidRPr="00D0381B">
        <w:rPr>
          <w:rFonts w:asciiTheme="majorHAnsi" w:hAnsiTheme="majorHAnsi" w:cstheme="majorHAnsi"/>
          <w:sz w:val="20"/>
          <w:szCs w:val="20"/>
        </w:rPr>
        <w:t>. (2011).</w:t>
      </w:r>
      <w:r w:rsidR="00B10EE5" w:rsidRPr="006519E9">
        <w:rPr>
          <w:rFonts w:asciiTheme="majorHAnsi" w:hAnsiTheme="majorHAnsi" w:cstheme="majorHAnsi"/>
          <w:sz w:val="20"/>
          <w:szCs w:val="20"/>
        </w:rPr>
        <w:t xml:space="preserve">     </w:t>
      </w:r>
    </w:p>
    <w:p w14:paraId="07EFD034" w14:textId="1E86172D" w:rsidR="00BD1655" w:rsidRDefault="00BD1655" w:rsidP="00BD1655">
      <w:pPr>
        <w:spacing w:after="0" w:line="276" w:lineRule="auto"/>
        <w:rPr>
          <w:rFonts w:asciiTheme="majorHAnsi" w:hAnsiTheme="majorHAnsi"/>
          <w:sz w:val="20"/>
          <w:szCs w:val="20"/>
        </w:rPr>
      </w:pPr>
      <w:r w:rsidRPr="00A756BE">
        <w:rPr>
          <w:rFonts w:asciiTheme="majorHAnsi" w:hAnsiTheme="majorHAnsi"/>
          <w:sz w:val="20"/>
          <w:szCs w:val="20"/>
        </w:rPr>
        <w:t>Guide to the National Quality Framework. (2017</w:t>
      </w:r>
      <w:r w:rsidRPr="00B10EE5">
        <w:rPr>
          <w:rFonts w:asciiTheme="majorHAnsi" w:hAnsiTheme="majorHAnsi"/>
          <w:sz w:val="20"/>
          <w:szCs w:val="20"/>
        </w:rPr>
        <w:t>). (Amended 2020).</w:t>
      </w:r>
      <w:r w:rsidRPr="00A756BE">
        <w:rPr>
          <w:rFonts w:asciiTheme="majorHAnsi" w:hAnsiTheme="majorHAnsi"/>
          <w:b/>
          <w:sz w:val="20"/>
          <w:szCs w:val="20"/>
        </w:rPr>
        <w:br/>
      </w:r>
      <w:r w:rsidRPr="00A756BE">
        <w:rPr>
          <w:rFonts w:asciiTheme="majorHAnsi" w:hAnsiTheme="majorHAnsi"/>
          <w:sz w:val="20"/>
          <w:szCs w:val="20"/>
        </w:rPr>
        <w:t>Revised National Quality Standard. (2018).</w:t>
      </w:r>
    </w:p>
    <w:p w14:paraId="1933ECAC" w14:textId="780B355C" w:rsidR="00E70CC5" w:rsidRDefault="00E70CC5" w:rsidP="00BD1655">
      <w:pPr>
        <w:spacing w:after="0" w:line="276" w:lineRule="auto"/>
        <w:rPr>
          <w:rFonts w:asciiTheme="majorHAnsi" w:hAnsiTheme="majorHAnsi"/>
          <w:sz w:val="20"/>
          <w:szCs w:val="20"/>
        </w:rPr>
      </w:pPr>
    </w:p>
    <w:p w14:paraId="610AF112" w14:textId="7BCF3A0B" w:rsidR="00E70CC5" w:rsidRDefault="00E70CC5" w:rsidP="00BD1655">
      <w:pPr>
        <w:spacing w:after="0" w:line="276" w:lineRule="auto"/>
        <w:rPr>
          <w:rFonts w:asciiTheme="majorHAnsi" w:hAnsiTheme="majorHAnsi"/>
          <w:sz w:val="20"/>
          <w:szCs w:val="20"/>
        </w:rPr>
      </w:pPr>
    </w:p>
    <w:p w14:paraId="57F2B786" w14:textId="26CFE0FE" w:rsidR="00E70CC5" w:rsidRDefault="00E70CC5" w:rsidP="00BD1655">
      <w:pPr>
        <w:spacing w:after="0" w:line="276" w:lineRule="auto"/>
        <w:rPr>
          <w:rFonts w:asciiTheme="majorHAnsi" w:hAnsiTheme="majorHAnsi"/>
          <w:sz w:val="20"/>
          <w:szCs w:val="20"/>
        </w:rPr>
      </w:pPr>
    </w:p>
    <w:p w14:paraId="0FF72F97" w14:textId="18E979FE" w:rsidR="00563DE9" w:rsidRDefault="00563DE9" w:rsidP="00BD1655">
      <w:pPr>
        <w:spacing w:after="0" w:line="276" w:lineRule="auto"/>
        <w:rPr>
          <w:rFonts w:asciiTheme="majorHAnsi" w:hAnsiTheme="majorHAnsi"/>
          <w:sz w:val="20"/>
          <w:szCs w:val="20"/>
        </w:rPr>
      </w:pPr>
    </w:p>
    <w:p w14:paraId="4FF9B959" w14:textId="3A486E63" w:rsidR="00563DE9" w:rsidRDefault="00563DE9" w:rsidP="00BD1655">
      <w:pPr>
        <w:spacing w:after="0" w:line="276" w:lineRule="auto"/>
        <w:rPr>
          <w:rFonts w:asciiTheme="majorHAnsi" w:hAnsiTheme="majorHAnsi"/>
          <w:sz w:val="20"/>
          <w:szCs w:val="20"/>
        </w:rPr>
      </w:pPr>
    </w:p>
    <w:p w14:paraId="07BFAAC1" w14:textId="77777777" w:rsidR="00563DE9" w:rsidRDefault="00563DE9" w:rsidP="00BD1655">
      <w:pPr>
        <w:spacing w:after="0" w:line="276" w:lineRule="auto"/>
        <w:rPr>
          <w:rFonts w:asciiTheme="majorHAnsi" w:hAnsiTheme="majorHAnsi"/>
          <w:sz w:val="20"/>
          <w:szCs w:val="20"/>
        </w:rPr>
      </w:pPr>
    </w:p>
    <w:p w14:paraId="21FDDAA5" w14:textId="77777777" w:rsidR="00E70CC5" w:rsidRPr="00A756BE" w:rsidRDefault="00E70CC5" w:rsidP="00BD1655">
      <w:pPr>
        <w:spacing w:after="0" w:line="276" w:lineRule="auto"/>
        <w:rPr>
          <w:rFonts w:asciiTheme="majorHAnsi" w:hAnsiTheme="majorHAnsi"/>
          <w:bCs/>
          <w:strike/>
          <w:sz w:val="20"/>
          <w:szCs w:val="20"/>
        </w:rPr>
      </w:pPr>
    </w:p>
    <w:p w14:paraId="172ECCA3" w14:textId="06FBC697" w:rsidR="007E1EE6" w:rsidRPr="00BD1655" w:rsidRDefault="007E1EE6" w:rsidP="00BD1655">
      <w:pPr>
        <w:spacing w:after="120" w:line="276" w:lineRule="auto"/>
        <w:rPr>
          <w:rFonts w:ascii="Calibri Light" w:hAnsi="Calibri Light"/>
          <w:b/>
          <w:sz w:val="18"/>
          <w:szCs w:val="18"/>
          <w:lang w:val="en-US"/>
        </w:rPr>
      </w:pPr>
      <w:r>
        <w:rPr>
          <w:rFonts w:cs="Arial"/>
          <w:sz w:val="24"/>
          <w:szCs w:val="24"/>
        </w:rPr>
        <w:lastRenderedPageBreak/>
        <w:t>REVIEW</w:t>
      </w:r>
    </w:p>
    <w:tbl>
      <w:tblPr>
        <w:tblStyle w:val="TableGrid"/>
        <w:tblW w:w="8986" w:type="dxa"/>
        <w:tblLook w:val="04A0" w:firstRow="1" w:lastRow="0" w:firstColumn="1" w:lastColumn="0" w:noHBand="0" w:noVBand="1"/>
      </w:tblPr>
      <w:tblGrid>
        <w:gridCol w:w="2263"/>
        <w:gridCol w:w="2169"/>
        <w:gridCol w:w="2339"/>
        <w:gridCol w:w="2215"/>
      </w:tblGrid>
      <w:tr w:rsidR="00B10EE5" w:rsidRPr="00151775" w14:paraId="28CE61B2" w14:textId="77777777" w:rsidTr="00563DE9">
        <w:trPr>
          <w:trHeight w:val="574"/>
        </w:trPr>
        <w:tc>
          <w:tcPr>
            <w:tcW w:w="2263" w:type="dxa"/>
            <w:shd w:val="clear" w:color="auto" w:fill="auto"/>
            <w:vAlign w:val="center"/>
          </w:tcPr>
          <w:p w14:paraId="4505472E" w14:textId="2E536E4D" w:rsidR="00B10EE5" w:rsidRPr="00563DE9" w:rsidRDefault="00B10EE5" w:rsidP="00B10EE5">
            <w:pPr>
              <w:rPr>
                <w:rFonts w:ascii="Calibri Light" w:hAnsi="Calibri Light"/>
                <w:color w:val="000000" w:themeColor="text1"/>
                <w:sz w:val="24"/>
                <w:szCs w:val="24"/>
              </w:rPr>
            </w:pPr>
            <w:r w:rsidRPr="00563DE9">
              <w:rPr>
                <w:rFonts w:ascii="Calibri Light" w:hAnsi="Calibri Light"/>
                <w:color w:val="000000" w:themeColor="text1"/>
              </w:rPr>
              <w:t>POLICY REVIEWED BY</w:t>
            </w:r>
          </w:p>
        </w:tc>
        <w:tc>
          <w:tcPr>
            <w:tcW w:w="2169" w:type="dxa"/>
            <w:shd w:val="clear" w:color="auto" w:fill="auto"/>
            <w:vAlign w:val="center"/>
          </w:tcPr>
          <w:p w14:paraId="76887744" w14:textId="7CCD1A74" w:rsidR="00B10EE5" w:rsidRPr="00563DE9" w:rsidRDefault="00563DE9" w:rsidP="00B10EE5">
            <w:pPr>
              <w:rPr>
                <w:rFonts w:ascii="Calibri Light" w:hAnsi="Calibri Light"/>
                <w:color w:val="000000" w:themeColor="text1"/>
                <w:sz w:val="24"/>
                <w:szCs w:val="24"/>
              </w:rPr>
            </w:pPr>
            <w:r>
              <w:rPr>
                <w:rFonts w:ascii="Calibri Light" w:hAnsi="Calibri Light"/>
                <w:color w:val="000000" w:themeColor="text1"/>
                <w:sz w:val="24"/>
                <w:szCs w:val="24"/>
              </w:rPr>
              <w:t xml:space="preserve">Nisha Ahrens </w:t>
            </w:r>
          </w:p>
        </w:tc>
        <w:tc>
          <w:tcPr>
            <w:tcW w:w="2339" w:type="dxa"/>
            <w:shd w:val="clear" w:color="auto" w:fill="auto"/>
            <w:vAlign w:val="center"/>
          </w:tcPr>
          <w:p w14:paraId="6C545773" w14:textId="0999AB4E" w:rsidR="00B10EE5" w:rsidRPr="00563DE9" w:rsidRDefault="00563DE9" w:rsidP="00B10EE5">
            <w:pPr>
              <w:rPr>
                <w:rFonts w:ascii="Calibri Light" w:hAnsi="Calibri Light"/>
                <w:color w:val="000000" w:themeColor="text1"/>
                <w:sz w:val="24"/>
                <w:szCs w:val="24"/>
              </w:rPr>
            </w:pPr>
            <w:r>
              <w:rPr>
                <w:rFonts w:ascii="Calibri Light" w:hAnsi="Calibri Light"/>
                <w:color w:val="000000" w:themeColor="text1"/>
                <w:sz w:val="24"/>
                <w:szCs w:val="24"/>
              </w:rPr>
              <w:t xml:space="preserve">Director </w:t>
            </w:r>
          </w:p>
        </w:tc>
        <w:tc>
          <w:tcPr>
            <w:tcW w:w="2215" w:type="dxa"/>
            <w:shd w:val="clear" w:color="auto" w:fill="auto"/>
            <w:vAlign w:val="center"/>
          </w:tcPr>
          <w:p w14:paraId="7AABB868" w14:textId="4D2D0863" w:rsidR="00B10EE5" w:rsidRPr="00563DE9" w:rsidRDefault="00563DE9" w:rsidP="00B10EE5">
            <w:pPr>
              <w:ind w:hanging="27"/>
              <w:rPr>
                <w:rFonts w:ascii="Calibri Light" w:hAnsi="Calibri Light"/>
                <w:color w:val="000000" w:themeColor="text1"/>
                <w:sz w:val="24"/>
                <w:szCs w:val="24"/>
              </w:rPr>
            </w:pPr>
            <w:r>
              <w:rPr>
                <w:rFonts w:ascii="Calibri Light" w:hAnsi="Calibri Light"/>
                <w:color w:val="000000" w:themeColor="text1"/>
                <w:sz w:val="24"/>
                <w:szCs w:val="24"/>
              </w:rPr>
              <w:t xml:space="preserve">September 2023 </w:t>
            </w:r>
          </w:p>
        </w:tc>
      </w:tr>
      <w:tr w:rsidR="00B10EE5" w:rsidRPr="00151775" w14:paraId="7F7BFF2D" w14:textId="77777777" w:rsidTr="001456A0">
        <w:trPr>
          <w:trHeight w:val="574"/>
        </w:trPr>
        <w:tc>
          <w:tcPr>
            <w:tcW w:w="2263" w:type="dxa"/>
            <w:shd w:val="clear" w:color="auto" w:fill="F2F2F2" w:themeFill="background1" w:themeFillShade="F2"/>
            <w:vAlign w:val="center"/>
          </w:tcPr>
          <w:p w14:paraId="796D4514" w14:textId="77777777" w:rsidR="00B10EE5" w:rsidRPr="009C4400" w:rsidRDefault="00B10EE5" w:rsidP="00B10EE5">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69" w:type="dxa"/>
            <w:shd w:val="clear" w:color="auto" w:fill="F2F2F2" w:themeFill="background1" w:themeFillShade="F2"/>
            <w:vAlign w:val="center"/>
          </w:tcPr>
          <w:p w14:paraId="2FC9A35F" w14:textId="3CDDF3A7" w:rsidR="00B10EE5" w:rsidRPr="009C4400" w:rsidRDefault="00B10EE5" w:rsidP="00B10EE5">
            <w:pPr>
              <w:rPr>
                <w:rFonts w:ascii="Calibri Light" w:hAnsi="Calibri Light"/>
                <w:color w:val="000000" w:themeColor="text1"/>
                <w:sz w:val="24"/>
                <w:szCs w:val="24"/>
              </w:rPr>
            </w:pPr>
            <w:r>
              <w:rPr>
                <w:rFonts w:ascii="Calibri Light" w:hAnsi="Calibri Light"/>
                <w:color w:val="000000" w:themeColor="text1"/>
                <w:sz w:val="24"/>
                <w:szCs w:val="24"/>
              </w:rPr>
              <w:t>NOVEMBER 202</w:t>
            </w:r>
            <w:r w:rsidR="00D0381B">
              <w:rPr>
                <w:rFonts w:ascii="Calibri Light" w:hAnsi="Calibri Light"/>
                <w:color w:val="000000" w:themeColor="text1"/>
                <w:sz w:val="24"/>
                <w:szCs w:val="24"/>
              </w:rPr>
              <w:t>2</w:t>
            </w:r>
          </w:p>
        </w:tc>
        <w:tc>
          <w:tcPr>
            <w:tcW w:w="2339" w:type="dxa"/>
            <w:shd w:val="clear" w:color="auto" w:fill="D9D9D9" w:themeFill="background1" w:themeFillShade="D9"/>
            <w:vAlign w:val="center"/>
          </w:tcPr>
          <w:p w14:paraId="7000157C" w14:textId="4EF7AD75" w:rsidR="00B10EE5" w:rsidRPr="009C4400" w:rsidRDefault="00B10EE5" w:rsidP="00B10EE5">
            <w:pPr>
              <w:rPr>
                <w:rFonts w:ascii="Calibri Light" w:hAnsi="Calibri Light"/>
                <w:color w:val="000000" w:themeColor="text1"/>
                <w:sz w:val="24"/>
                <w:szCs w:val="24"/>
              </w:rPr>
            </w:pPr>
            <w:r>
              <w:rPr>
                <w:rFonts w:ascii="Calibri Light" w:hAnsi="Calibri Light"/>
                <w:color w:val="000000" w:themeColor="text1"/>
                <w:sz w:val="24"/>
                <w:szCs w:val="24"/>
              </w:rPr>
              <w:t>NEXT REVIEW DATE</w:t>
            </w:r>
          </w:p>
        </w:tc>
        <w:tc>
          <w:tcPr>
            <w:tcW w:w="2215" w:type="dxa"/>
            <w:shd w:val="clear" w:color="auto" w:fill="D9D9D9" w:themeFill="background1" w:themeFillShade="D9"/>
            <w:vAlign w:val="center"/>
          </w:tcPr>
          <w:p w14:paraId="50058995" w14:textId="07553FDD" w:rsidR="00B10EE5" w:rsidRPr="009C4400" w:rsidRDefault="00B10EE5" w:rsidP="00B10EE5">
            <w:pPr>
              <w:ind w:hanging="27"/>
              <w:rPr>
                <w:rFonts w:ascii="Calibri Light" w:hAnsi="Calibri Light"/>
                <w:color w:val="000000" w:themeColor="text1"/>
                <w:sz w:val="24"/>
                <w:szCs w:val="24"/>
              </w:rPr>
            </w:pPr>
            <w:r>
              <w:rPr>
                <w:rFonts w:ascii="Calibri Light" w:hAnsi="Calibri Light"/>
                <w:color w:val="000000" w:themeColor="text1"/>
                <w:sz w:val="24"/>
                <w:szCs w:val="24"/>
              </w:rPr>
              <w:t>NOVEMBER 202</w:t>
            </w:r>
            <w:r w:rsidR="00D0381B">
              <w:rPr>
                <w:rFonts w:ascii="Calibri Light" w:hAnsi="Calibri Light"/>
                <w:color w:val="000000" w:themeColor="text1"/>
                <w:sz w:val="24"/>
                <w:szCs w:val="24"/>
              </w:rPr>
              <w:t>3</w:t>
            </w:r>
          </w:p>
        </w:tc>
      </w:tr>
      <w:tr w:rsidR="00B10EE5" w14:paraId="41D7E27A" w14:textId="77777777" w:rsidTr="00D0381B">
        <w:trPr>
          <w:trHeight w:val="1301"/>
        </w:trPr>
        <w:tc>
          <w:tcPr>
            <w:tcW w:w="2263" w:type="dxa"/>
            <w:shd w:val="clear" w:color="auto" w:fill="auto"/>
            <w:vAlign w:val="center"/>
          </w:tcPr>
          <w:p w14:paraId="2ED1EC0F" w14:textId="7904EA54" w:rsidR="00B10EE5" w:rsidRPr="003A6BB1" w:rsidRDefault="00B10EE5" w:rsidP="00B10EE5">
            <w:pPr>
              <w:jc w:val="center"/>
              <w:rPr>
                <w:rFonts w:asciiTheme="majorHAnsi" w:hAnsiTheme="majorHAnsi"/>
              </w:rPr>
            </w:pPr>
            <w:r w:rsidRPr="003C7332">
              <w:rPr>
                <w:rFonts w:ascii="Calibri Light" w:hAnsi="Calibri Light"/>
                <w:sz w:val="24"/>
                <w:szCs w:val="24"/>
              </w:rPr>
              <w:t>MODIFICATIONS</w:t>
            </w:r>
          </w:p>
        </w:tc>
        <w:tc>
          <w:tcPr>
            <w:tcW w:w="6723" w:type="dxa"/>
            <w:gridSpan w:val="3"/>
            <w:shd w:val="clear" w:color="auto" w:fill="auto"/>
            <w:vAlign w:val="center"/>
          </w:tcPr>
          <w:p w14:paraId="369889ED" w14:textId="77777777" w:rsidR="00D0381B" w:rsidRPr="00563DE9" w:rsidRDefault="00D0381B" w:rsidP="00D0381B">
            <w:pPr>
              <w:pStyle w:val="ListParagraph"/>
              <w:numPr>
                <w:ilvl w:val="0"/>
                <w:numId w:val="10"/>
              </w:numPr>
              <w:rPr>
                <w:rFonts w:ascii="Calibri Light" w:hAnsi="Calibri Light"/>
              </w:rPr>
            </w:pPr>
            <w:r w:rsidRPr="00563DE9">
              <w:rPr>
                <w:rFonts w:ascii="Calibri Light" w:hAnsi="Calibri Light"/>
              </w:rPr>
              <w:t xml:space="preserve">Annual policy maintenance </w:t>
            </w:r>
          </w:p>
          <w:p w14:paraId="14F0153A" w14:textId="77777777" w:rsidR="00D0381B" w:rsidRPr="00563DE9" w:rsidRDefault="00D0381B" w:rsidP="00D0381B">
            <w:pPr>
              <w:pStyle w:val="ListParagraph"/>
              <w:numPr>
                <w:ilvl w:val="0"/>
                <w:numId w:val="10"/>
              </w:numPr>
              <w:rPr>
                <w:rFonts w:ascii="Calibri Light" w:hAnsi="Calibri Light"/>
              </w:rPr>
            </w:pPr>
            <w:r w:rsidRPr="00563DE9">
              <w:rPr>
                <w:rFonts w:ascii="Calibri Light" w:hAnsi="Calibri Light"/>
              </w:rPr>
              <w:t>hyperlinks checked and repaired as required</w:t>
            </w:r>
          </w:p>
          <w:p w14:paraId="596B1A86" w14:textId="77777777" w:rsidR="00D0381B" w:rsidRPr="00563DE9" w:rsidRDefault="00D0381B" w:rsidP="00D0381B">
            <w:pPr>
              <w:pStyle w:val="ListParagraph"/>
              <w:numPr>
                <w:ilvl w:val="0"/>
                <w:numId w:val="10"/>
              </w:numPr>
              <w:rPr>
                <w:rFonts w:ascii="Calibri Light" w:hAnsi="Calibri Light"/>
              </w:rPr>
            </w:pPr>
            <w:r w:rsidRPr="00563DE9">
              <w:rPr>
                <w:rFonts w:ascii="Calibri Light" w:hAnsi="Calibri Light"/>
              </w:rPr>
              <w:t>continuous improvement/reflection section added</w:t>
            </w:r>
          </w:p>
          <w:p w14:paraId="7FB4456A" w14:textId="30A9171E" w:rsidR="00B10EE5" w:rsidRPr="00563DE9" w:rsidRDefault="00B10EE5" w:rsidP="00563DE9">
            <w:pPr>
              <w:jc w:val="both"/>
              <w:rPr>
                <w:rFonts w:ascii="Calibri Light" w:hAnsi="Calibri Light"/>
                <w:color w:val="000000" w:themeColor="text1"/>
                <w:highlight w:val="yellow"/>
              </w:rPr>
            </w:pPr>
          </w:p>
        </w:tc>
      </w:tr>
      <w:tr w:rsidR="00B10EE5" w:rsidRPr="00A756BE" w14:paraId="2E8ED9E6" w14:textId="77777777" w:rsidTr="00115B43">
        <w:trPr>
          <w:trHeight w:val="683"/>
        </w:trPr>
        <w:tc>
          <w:tcPr>
            <w:tcW w:w="2263" w:type="dxa"/>
            <w:shd w:val="clear" w:color="auto" w:fill="F2F2F2" w:themeFill="background1" w:themeFillShade="F2"/>
            <w:vAlign w:val="center"/>
          </w:tcPr>
          <w:p w14:paraId="03942F41" w14:textId="77777777" w:rsidR="00B10EE5" w:rsidRPr="00A756BE" w:rsidRDefault="00B10EE5" w:rsidP="00B10EE5">
            <w:pPr>
              <w:rPr>
                <w:rFonts w:asciiTheme="majorHAnsi" w:hAnsiTheme="majorHAnsi" w:cstheme="majorHAnsi"/>
                <w:color w:val="000000" w:themeColor="text1"/>
                <w:sz w:val="24"/>
                <w:szCs w:val="24"/>
              </w:rPr>
            </w:pPr>
            <w:r w:rsidRPr="00A756BE">
              <w:rPr>
                <w:rFonts w:asciiTheme="majorHAnsi" w:hAnsiTheme="majorHAnsi" w:cstheme="majorHAnsi"/>
                <w:color w:val="000000" w:themeColor="text1"/>
                <w:sz w:val="24"/>
                <w:szCs w:val="24"/>
              </w:rPr>
              <w:t>POLICY REVIEWED</w:t>
            </w:r>
          </w:p>
        </w:tc>
        <w:tc>
          <w:tcPr>
            <w:tcW w:w="4508" w:type="dxa"/>
            <w:gridSpan w:val="2"/>
            <w:shd w:val="clear" w:color="auto" w:fill="F2F2F2" w:themeFill="background1" w:themeFillShade="F2"/>
            <w:vAlign w:val="center"/>
          </w:tcPr>
          <w:p w14:paraId="66E57926" w14:textId="77777777" w:rsidR="00B10EE5" w:rsidRPr="00A756BE" w:rsidRDefault="00B10EE5" w:rsidP="00B10EE5">
            <w:pPr>
              <w:rPr>
                <w:rFonts w:asciiTheme="majorHAnsi" w:hAnsiTheme="majorHAnsi" w:cstheme="majorHAnsi"/>
                <w:sz w:val="24"/>
                <w:szCs w:val="24"/>
              </w:rPr>
            </w:pPr>
            <w:r w:rsidRPr="00A756BE">
              <w:rPr>
                <w:rFonts w:asciiTheme="majorHAnsi" w:hAnsiTheme="majorHAnsi" w:cstheme="majorHAnsi"/>
                <w:sz w:val="24"/>
                <w:szCs w:val="24"/>
              </w:rPr>
              <w:t>PREVIOUS MODIFICATIONS</w:t>
            </w:r>
          </w:p>
        </w:tc>
        <w:tc>
          <w:tcPr>
            <w:tcW w:w="2215" w:type="dxa"/>
            <w:shd w:val="clear" w:color="auto" w:fill="F2F2F2" w:themeFill="background1" w:themeFillShade="F2"/>
            <w:vAlign w:val="center"/>
          </w:tcPr>
          <w:p w14:paraId="0C658AEA" w14:textId="77777777" w:rsidR="00B10EE5" w:rsidRPr="00A756BE" w:rsidRDefault="00B10EE5" w:rsidP="00B10EE5">
            <w:pPr>
              <w:rPr>
                <w:rFonts w:asciiTheme="majorHAnsi" w:hAnsiTheme="majorHAnsi" w:cstheme="majorHAnsi"/>
                <w:sz w:val="24"/>
                <w:szCs w:val="24"/>
              </w:rPr>
            </w:pPr>
            <w:r w:rsidRPr="00A756BE">
              <w:rPr>
                <w:rFonts w:asciiTheme="majorHAnsi" w:hAnsiTheme="majorHAnsi" w:cstheme="majorHAnsi"/>
                <w:sz w:val="24"/>
                <w:szCs w:val="24"/>
              </w:rPr>
              <w:t>NEXT REVIEW DATE</w:t>
            </w:r>
          </w:p>
        </w:tc>
      </w:tr>
      <w:tr w:rsidR="00D0381B" w:rsidRPr="00A756BE" w14:paraId="5649D971" w14:textId="77777777" w:rsidTr="00115B43">
        <w:trPr>
          <w:trHeight w:val="636"/>
        </w:trPr>
        <w:tc>
          <w:tcPr>
            <w:tcW w:w="2263" w:type="dxa"/>
            <w:vAlign w:val="center"/>
          </w:tcPr>
          <w:p w14:paraId="1E275460" w14:textId="52E5E249" w:rsidR="00D0381B" w:rsidRPr="00B10EE5" w:rsidRDefault="00D0381B" w:rsidP="00B10EE5">
            <w:pPr>
              <w:rPr>
                <w:rFonts w:ascii="Calibri Light" w:hAnsi="Calibri Light"/>
                <w:color w:val="000000" w:themeColor="text1"/>
                <w:sz w:val="24"/>
                <w:szCs w:val="24"/>
              </w:rPr>
            </w:pPr>
            <w:r>
              <w:rPr>
                <w:rFonts w:ascii="Calibri Light" w:hAnsi="Calibri Light"/>
                <w:color w:val="000000" w:themeColor="text1"/>
                <w:sz w:val="24"/>
                <w:szCs w:val="24"/>
              </w:rPr>
              <w:t>NOVEMBER 2021</w:t>
            </w:r>
          </w:p>
        </w:tc>
        <w:tc>
          <w:tcPr>
            <w:tcW w:w="4508" w:type="dxa"/>
            <w:gridSpan w:val="2"/>
            <w:vAlign w:val="center"/>
          </w:tcPr>
          <w:p w14:paraId="0A5C22F2" w14:textId="77777777" w:rsidR="00D0381B" w:rsidRPr="00D0381B" w:rsidRDefault="00D0381B" w:rsidP="00D0381B">
            <w:pPr>
              <w:pStyle w:val="ListParagraph"/>
              <w:numPr>
                <w:ilvl w:val="0"/>
                <w:numId w:val="10"/>
              </w:numPr>
              <w:rPr>
                <w:rFonts w:ascii="Calibri Light" w:hAnsi="Calibri Light"/>
              </w:rPr>
            </w:pPr>
            <w:r w:rsidRPr="00D0381B">
              <w:rPr>
                <w:rFonts w:ascii="Calibri Light" w:hAnsi="Calibri Light"/>
              </w:rPr>
              <w:t>inclusion of Public Health Orders/Gov’t recommendations that may prevent families/visitors from entering ECEC service during pandemic</w:t>
            </w:r>
          </w:p>
          <w:p w14:paraId="0BB54DF2" w14:textId="77777777" w:rsidR="00D0381B" w:rsidRPr="00D0381B" w:rsidRDefault="00D0381B" w:rsidP="00D0381B">
            <w:pPr>
              <w:pStyle w:val="ListParagraph"/>
              <w:numPr>
                <w:ilvl w:val="0"/>
                <w:numId w:val="10"/>
              </w:numPr>
              <w:rPr>
                <w:rFonts w:ascii="Calibri Light" w:hAnsi="Calibri Light"/>
              </w:rPr>
            </w:pPr>
            <w:r w:rsidRPr="00D0381B">
              <w:rPr>
                <w:rFonts w:ascii="Calibri Light" w:hAnsi="Calibri Light"/>
              </w:rPr>
              <w:t>National Regulations added</w:t>
            </w:r>
          </w:p>
          <w:p w14:paraId="457C00F3" w14:textId="77777777" w:rsidR="00D0381B" w:rsidRPr="00D0381B" w:rsidRDefault="00D0381B" w:rsidP="00D0381B">
            <w:pPr>
              <w:pStyle w:val="ListParagraph"/>
              <w:numPr>
                <w:ilvl w:val="0"/>
                <w:numId w:val="10"/>
              </w:numPr>
              <w:rPr>
                <w:rFonts w:ascii="Calibri Light" w:hAnsi="Calibri Light"/>
              </w:rPr>
            </w:pPr>
            <w:r w:rsidRPr="00D0381B">
              <w:rPr>
                <w:rFonts w:ascii="Calibri Light" w:hAnsi="Calibri Light"/>
              </w:rPr>
              <w:t>Reference to implementing Child Safe Standards added</w:t>
            </w:r>
          </w:p>
          <w:p w14:paraId="65DC964D" w14:textId="413D416B" w:rsidR="00D0381B" w:rsidRPr="00B10EE5" w:rsidRDefault="00D0381B" w:rsidP="00D0381B">
            <w:pPr>
              <w:pStyle w:val="ListParagraph"/>
              <w:numPr>
                <w:ilvl w:val="0"/>
                <w:numId w:val="10"/>
              </w:numPr>
              <w:rPr>
                <w:rFonts w:ascii="Calibri Light" w:hAnsi="Calibri Light"/>
                <w:color w:val="000000" w:themeColor="text1"/>
              </w:rPr>
            </w:pPr>
            <w:r w:rsidRPr="00D0381B">
              <w:rPr>
                <w:rFonts w:ascii="Calibri Light" w:hAnsi="Calibri Light"/>
              </w:rPr>
              <w:t>Sources checked for currency</w:t>
            </w:r>
          </w:p>
        </w:tc>
        <w:tc>
          <w:tcPr>
            <w:tcW w:w="2215" w:type="dxa"/>
            <w:vAlign w:val="center"/>
          </w:tcPr>
          <w:p w14:paraId="5A7F0759" w14:textId="5383EEEE" w:rsidR="00D0381B" w:rsidRDefault="00D0381B" w:rsidP="00B10EE5">
            <w:pPr>
              <w:rPr>
                <w:rFonts w:ascii="Calibri Light" w:hAnsi="Calibri Light"/>
                <w:color w:val="000000" w:themeColor="text1"/>
                <w:sz w:val="24"/>
                <w:szCs w:val="24"/>
              </w:rPr>
            </w:pPr>
            <w:r>
              <w:rPr>
                <w:rFonts w:ascii="Calibri Light" w:hAnsi="Calibri Light"/>
                <w:color w:val="000000" w:themeColor="text1"/>
                <w:sz w:val="24"/>
                <w:szCs w:val="24"/>
              </w:rPr>
              <w:t>NOVEMBER 2022</w:t>
            </w:r>
          </w:p>
        </w:tc>
      </w:tr>
      <w:tr w:rsidR="00B10EE5" w:rsidRPr="00A756BE" w14:paraId="25D9EFD8" w14:textId="77777777" w:rsidTr="00115B43">
        <w:trPr>
          <w:trHeight w:val="636"/>
        </w:trPr>
        <w:tc>
          <w:tcPr>
            <w:tcW w:w="2263" w:type="dxa"/>
            <w:vAlign w:val="center"/>
          </w:tcPr>
          <w:p w14:paraId="20DED51F" w14:textId="3FEB7063" w:rsidR="00B10EE5" w:rsidRPr="00B10EE5" w:rsidRDefault="00B10EE5" w:rsidP="00B10EE5">
            <w:pPr>
              <w:rPr>
                <w:rFonts w:asciiTheme="majorHAnsi" w:hAnsiTheme="majorHAnsi" w:cstheme="majorHAnsi"/>
                <w:color w:val="000000" w:themeColor="text1"/>
                <w:sz w:val="24"/>
                <w:szCs w:val="24"/>
              </w:rPr>
            </w:pPr>
            <w:r w:rsidRPr="00B10EE5">
              <w:rPr>
                <w:rFonts w:ascii="Calibri Light" w:hAnsi="Calibri Light"/>
                <w:color w:val="000000" w:themeColor="text1"/>
                <w:sz w:val="24"/>
                <w:szCs w:val="24"/>
              </w:rPr>
              <w:t>NOVEMBER 2020</w:t>
            </w:r>
          </w:p>
        </w:tc>
        <w:tc>
          <w:tcPr>
            <w:tcW w:w="4508" w:type="dxa"/>
            <w:gridSpan w:val="2"/>
            <w:vAlign w:val="center"/>
          </w:tcPr>
          <w:p w14:paraId="412BD3ED" w14:textId="77777777" w:rsidR="00B10EE5" w:rsidRPr="00B10EE5" w:rsidRDefault="00B10EE5" w:rsidP="00B10EE5">
            <w:pPr>
              <w:pStyle w:val="ListParagraph"/>
              <w:numPr>
                <w:ilvl w:val="0"/>
                <w:numId w:val="10"/>
              </w:numPr>
              <w:spacing w:after="160" w:line="259" w:lineRule="auto"/>
              <w:rPr>
                <w:rFonts w:ascii="Calibri Light" w:hAnsi="Calibri Light"/>
                <w:color w:val="000000" w:themeColor="text1"/>
              </w:rPr>
            </w:pPr>
            <w:r w:rsidRPr="00B10EE5">
              <w:rPr>
                <w:rFonts w:ascii="Calibri Light" w:hAnsi="Calibri Light"/>
                <w:color w:val="000000" w:themeColor="text1"/>
              </w:rPr>
              <w:t>Minor editing to policy</w:t>
            </w:r>
          </w:p>
          <w:p w14:paraId="1FA2D204" w14:textId="20784640" w:rsidR="00B10EE5" w:rsidRPr="00B10EE5" w:rsidRDefault="00B10EE5" w:rsidP="00B10EE5">
            <w:pPr>
              <w:pStyle w:val="ListParagraph"/>
              <w:numPr>
                <w:ilvl w:val="0"/>
                <w:numId w:val="10"/>
              </w:numPr>
              <w:spacing w:after="160" w:line="259" w:lineRule="auto"/>
              <w:rPr>
                <w:rFonts w:ascii="Calibri Light" w:hAnsi="Calibri Light"/>
                <w:color w:val="000000" w:themeColor="text1"/>
              </w:rPr>
            </w:pPr>
            <w:r w:rsidRPr="00B10EE5">
              <w:rPr>
                <w:rFonts w:ascii="Calibri Light" w:hAnsi="Calibri Light"/>
                <w:color w:val="000000" w:themeColor="text1"/>
              </w:rPr>
              <w:t>sources checked and updated</w:t>
            </w:r>
          </w:p>
        </w:tc>
        <w:tc>
          <w:tcPr>
            <w:tcW w:w="2215" w:type="dxa"/>
            <w:vAlign w:val="center"/>
          </w:tcPr>
          <w:p w14:paraId="445FAF6E" w14:textId="1F635A6C" w:rsidR="00B10EE5" w:rsidRDefault="00B10EE5" w:rsidP="00B10EE5">
            <w:pPr>
              <w:rPr>
                <w:rFonts w:asciiTheme="majorHAnsi" w:hAnsiTheme="majorHAnsi" w:cstheme="majorHAnsi"/>
                <w:sz w:val="24"/>
                <w:szCs w:val="24"/>
              </w:rPr>
            </w:pPr>
            <w:r>
              <w:rPr>
                <w:rFonts w:ascii="Calibri Light" w:hAnsi="Calibri Light"/>
                <w:color w:val="000000" w:themeColor="text1"/>
                <w:sz w:val="24"/>
                <w:szCs w:val="24"/>
              </w:rPr>
              <w:t>NOVEMBER 2021</w:t>
            </w:r>
          </w:p>
        </w:tc>
      </w:tr>
      <w:tr w:rsidR="00B10EE5" w:rsidRPr="00A756BE" w14:paraId="16BC8E95" w14:textId="77777777" w:rsidTr="00115B43">
        <w:trPr>
          <w:trHeight w:val="683"/>
        </w:trPr>
        <w:tc>
          <w:tcPr>
            <w:tcW w:w="2263" w:type="dxa"/>
            <w:vAlign w:val="center"/>
          </w:tcPr>
          <w:p w14:paraId="1BDA3BF3" w14:textId="786489B5" w:rsidR="00B10EE5" w:rsidRPr="00A756BE" w:rsidRDefault="00B10EE5" w:rsidP="00B10EE5">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NOVEMBER 2019</w:t>
            </w:r>
          </w:p>
        </w:tc>
        <w:tc>
          <w:tcPr>
            <w:tcW w:w="4508" w:type="dxa"/>
            <w:gridSpan w:val="2"/>
            <w:vAlign w:val="center"/>
          </w:tcPr>
          <w:p w14:paraId="752C6B19" w14:textId="77777777" w:rsidR="00B10EE5" w:rsidRPr="00BD1655" w:rsidRDefault="00B10EE5" w:rsidP="00B10EE5">
            <w:pPr>
              <w:rPr>
                <w:rFonts w:ascii="Calibri Light" w:hAnsi="Calibri Light"/>
              </w:rPr>
            </w:pPr>
            <w:r w:rsidRPr="00BD1655">
              <w:rPr>
                <w:rFonts w:ascii="Calibri Light" w:hAnsi="Calibri Light"/>
              </w:rPr>
              <w:t>Additional information added to points</w:t>
            </w:r>
          </w:p>
          <w:p w14:paraId="1E3A8A95" w14:textId="4415A660" w:rsidR="00B10EE5" w:rsidRPr="00BD1655" w:rsidRDefault="00B10EE5" w:rsidP="00B10EE5">
            <w:pPr>
              <w:rPr>
                <w:rFonts w:asciiTheme="majorHAnsi" w:hAnsiTheme="majorHAnsi" w:cstheme="majorHAnsi"/>
                <w:sz w:val="24"/>
                <w:szCs w:val="24"/>
              </w:rPr>
            </w:pPr>
            <w:r w:rsidRPr="00BD1655">
              <w:rPr>
                <w:rFonts w:ascii="Calibri Light" w:hAnsi="Calibri Light"/>
              </w:rPr>
              <w:t>minor editing to sources</w:t>
            </w:r>
          </w:p>
        </w:tc>
        <w:tc>
          <w:tcPr>
            <w:tcW w:w="2215" w:type="dxa"/>
            <w:vAlign w:val="center"/>
          </w:tcPr>
          <w:p w14:paraId="46E33D89" w14:textId="77A9E9AB" w:rsidR="00B10EE5" w:rsidRPr="00A756BE" w:rsidRDefault="00B10EE5" w:rsidP="00B10EE5">
            <w:pPr>
              <w:rPr>
                <w:rFonts w:asciiTheme="majorHAnsi" w:hAnsiTheme="majorHAnsi" w:cstheme="majorHAnsi"/>
                <w:sz w:val="24"/>
                <w:szCs w:val="24"/>
              </w:rPr>
            </w:pPr>
            <w:r>
              <w:rPr>
                <w:rFonts w:asciiTheme="majorHAnsi" w:hAnsiTheme="majorHAnsi" w:cstheme="majorHAnsi"/>
                <w:sz w:val="24"/>
                <w:szCs w:val="24"/>
              </w:rPr>
              <w:t>NOVEMBER 2020</w:t>
            </w:r>
          </w:p>
        </w:tc>
      </w:tr>
      <w:tr w:rsidR="00B10EE5" w:rsidRPr="00A756BE" w14:paraId="0F721E32" w14:textId="77777777" w:rsidTr="00115B43">
        <w:trPr>
          <w:trHeight w:val="683"/>
        </w:trPr>
        <w:tc>
          <w:tcPr>
            <w:tcW w:w="2263" w:type="dxa"/>
            <w:vAlign w:val="center"/>
          </w:tcPr>
          <w:p w14:paraId="2047DBC6" w14:textId="439281A1" w:rsidR="00B10EE5" w:rsidRDefault="00B10EE5" w:rsidP="00B10EE5">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NOVEMBER 2018</w:t>
            </w:r>
          </w:p>
        </w:tc>
        <w:tc>
          <w:tcPr>
            <w:tcW w:w="4508" w:type="dxa"/>
            <w:gridSpan w:val="2"/>
            <w:vAlign w:val="center"/>
          </w:tcPr>
          <w:p w14:paraId="54BB05FA" w14:textId="77777777" w:rsidR="00B10EE5" w:rsidRPr="00BD1655" w:rsidRDefault="00B10EE5" w:rsidP="00B10EE5">
            <w:pPr>
              <w:rPr>
                <w:rFonts w:ascii="Calibri Light" w:hAnsi="Calibri Light"/>
              </w:rPr>
            </w:pPr>
            <w:r w:rsidRPr="00BD1655">
              <w:rPr>
                <w:rFonts w:ascii="Calibri Light" w:hAnsi="Calibri Light"/>
              </w:rPr>
              <w:t>Grammar, punctuation and spelling edited.</w:t>
            </w:r>
          </w:p>
          <w:p w14:paraId="25E13C09" w14:textId="77777777" w:rsidR="00B10EE5" w:rsidRPr="00BD1655" w:rsidRDefault="00B10EE5" w:rsidP="00B10EE5">
            <w:pPr>
              <w:rPr>
                <w:rFonts w:ascii="Calibri Light" w:hAnsi="Calibri Light"/>
              </w:rPr>
            </w:pPr>
            <w:r w:rsidRPr="00BD1655">
              <w:rPr>
                <w:rFonts w:ascii="Calibri Light" w:hAnsi="Calibri Light"/>
              </w:rPr>
              <w:t xml:space="preserve">Wording ‘corrected’ and sentences reworded. </w:t>
            </w:r>
          </w:p>
          <w:p w14:paraId="4CC8F48B" w14:textId="77777777" w:rsidR="00B10EE5" w:rsidRPr="00BD1655" w:rsidRDefault="00B10EE5" w:rsidP="00B10EE5">
            <w:pPr>
              <w:rPr>
                <w:rFonts w:ascii="Calibri Light" w:hAnsi="Calibri Light"/>
              </w:rPr>
            </w:pPr>
            <w:r w:rsidRPr="00BD1655">
              <w:rPr>
                <w:rFonts w:ascii="Calibri Light" w:hAnsi="Calibri Light"/>
              </w:rPr>
              <w:t>Additional information added to points.</w:t>
            </w:r>
          </w:p>
          <w:p w14:paraId="545A5914" w14:textId="77777777" w:rsidR="00B10EE5" w:rsidRPr="00BD1655" w:rsidRDefault="00B10EE5" w:rsidP="00B10EE5">
            <w:pPr>
              <w:rPr>
                <w:rFonts w:ascii="Calibri Light" w:hAnsi="Calibri Light"/>
              </w:rPr>
            </w:pPr>
            <w:r w:rsidRPr="00BD1655">
              <w:rPr>
                <w:rFonts w:ascii="Calibri Light" w:hAnsi="Calibri Light"/>
              </w:rPr>
              <w:t>Sources/references alphabetised.</w:t>
            </w:r>
          </w:p>
          <w:p w14:paraId="7FC708C7" w14:textId="77777777" w:rsidR="00B10EE5" w:rsidRPr="00BD1655" w:rsidRDefault="00B10EE5" w:rsidP="00B10EE5">
            <w:pPr>
              <w:rPr>
                <w:rFonts w:asciiTheme="majorHAnsi" w:hAnsiTheme="majorHAnsi" w:cstheme="majorHAnsi"/>
                <w:sz w:val="24"/>
                <w:szCs w:val="24"/>
              </w:rPr>
            </w:pPr>
          </w:p>
        </w:tc>
        <w:tc>
          <w:tcPr>
            <w:tcW w:w="2215" w:type="dxa"/>
            <w:vAlign w:val="center"/>
          </w:tcPr>
          <w:p w14:paraId="11A8AFEF" w14:textId="7B57B275" w:rsidR="00B10EE5" w:rsidRDefault="00B10EE5" w:rsidP="00B10EE5">
            <w:pPr>
              <w:rPr>
                <w:rFonts w:asciiTheme="majorHAnsi" w:hAnsiTheme="majorHAnsi" w:cstheme="majorHAnsi"/>
                <w:sz w:val="24"/>
                <w:szCs w:val="24"/>
              </w:rPr>
            </w:pPr>
            <w:r>
              <w:rPr>
                <w:rFonts w:asciiTheme="majorHAnsi" w:hAnsiTheme="majorHAnsi" w:cstheme="majorHAnsi"/>
                <w:sz w:val="24"/>
                <w:szCs w:val="24"/>
              </w:rPr>
              <w:t>NOVEMBER 2019</w:t>
            </w:r>
          </w:p>
        </w:tc>
      </w:tr>
      <w:tr w:rsidR="00B10EE5" w:rsidRPr="00A756BE" w14:paraId="241283E9" w14:textId="77777777" w:rsidTr="00115B43">
        <w:trPr>
          <w:trHeight w:val="683"/>
        </w:trPr>
        <w:tc>
          <w:tcPr>
            <w:tcW w:w="2263" w:type="dxa"/>
            <w:vAlign w:val="center"/>
          </w:tcPr>
          <w:p w14:paraId="2F145DE2" w14:textId="1785F35A" w:rsidR="00B10EE5" w:rsidRDefault="00B10EE5" w:rsidP="00B10EE5">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NOVEMBER 2017</w:t>
            </w:r>
          </w:p>
        </w:tc>
        <w:tc>
          <w:tcPr>
            <w:tcW w:w="4508" w:type="dxa"/>
            <w:gridSpan w:val="2"/>
            <w:vAlign w:val="center"/>
          </w:tcPr>
          <w:p w14:paraId="3B627DA5" w14:textId="6B68BDC5" w:rsidR="00B10EE5" w:rsidRPr="00BD1655" w:rsidRDefault="00B10EE5" w:rsidP="00B10EE5">
            <w:pPr>
              <w:rPr>
                <w:rFonts w:asciiTheme="majorHAnsi" w:hAnsiTheme="majorHAnsi" w:cstheme="majorHAnsi"/>
                <w:sz w:val="24"/>
                <w:szCs w:val="24"/>
              </w:rPr>
            </w:pPr>
            <w:r w:rsidRPr="00BD1655">
              <w:rPr>
                <w:rFonts w:asciiTheme="majorHAnsi" w:hAnsiTheme="majorHAnsi"/>
              </w:rPr>
              <w:t>Updated the references to comply with the revised National Quality Standard</w:t>
            </w:r>
          </w:p>
        </w:tc>
        <w:tc>
          <w:tcPr>
            <w:tcW w:w="2215" w:type="dxa"/>
            <w:vAlign w:val="center"/>
          </w:tcPr>
          <w:p w14:paraId="4C7AF4EA" w14:textId="39B4F275" w:rsidR="00B10EE5" w:rsidRDefault="00B10EE5" w:rsidP="00B10EE5">
            <w:pPr>
              <w:rPr>
                <w:rFonts w:asciiTheme="majorHAnsi" w:hAnsiTheme="majorHAnsi" w:cstheme="majorHAnsi"/>
                <w:sz w:val="24"/>
                <w:szCs w:val="24"/>
              </w:rPr>
            </w:pPr>
            <w:r>
              <w:rPr>
                <w:rFonts w:asciiTheme="majorHAnsi" w:hAnsiTheme="majorHAnsi" w:cstheme="majorHAnsi"/>
                <w:sz w:val="24"/>
                <w:szCs w:val="24"/>
              </w:rPr>
              <w:t>NOVEMBER 2018</w:t>
            </w:r>
          </w:p>
        </w:tc>
      </w:tr>
    </w:tbl>
    <w:p w14:paraId="1C2C9C8D" w14:textId="4079EEA5" w:rsidR="00E50754" w:rsidRPr="00E50754" w:rsidRDefault="00E50754" w:rsidP="00E41EAE">
      <w:pPr>
        <w:spacing w:line="360" w:lineRule="auto"/>
        <w:rPr>
          <w:rFonts w:asciiTheme="majorHAnsi" w:hAnsiTheme="majorHAnsi"/>
        </w:rPr>
      </w:pPr>
    </w:p>
    <w:sectPr w:rsidR="00E50754" w:rsidRPr="00E50754" w:rsidSect="00F852F9">
      <w:headerReference w:type="default" r:id="rId12"/>
      <w:footerReference w:type="even" r:id="rId13"/>
      <w:footerReference w:type="default" r:id="rId14"/>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E761D" w14:textId="77777777" w:rsidR="005F44E9" w:rsidRDefault="005F44E9" w:rsidP="0021486F">
      <w:pPr>
        <w:spacing w:after="0" w:line="240" w:lineRule="auto"/>
      </w:pPr>
      <w:r>
        <w:separator/>
      </w:r>
    </w:p>
  </w:endnote>
  <w:endnote w:type="continuationSeparator" w:id="0">
    <w:p w14:paraId="06DF9DC9" w14:textId="77777777" w:rsidR="005F44E9" w:rsidRDefault="005F44E9"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6566368"/>
      <w:docPartObj>
        <w:docPartGallery w:val="Page Numbers (Bottom of Page)"/>
        <w:docPartUnique/>
      </w:docPartObj>
    </w:sdtPr>
    <w:sdtEndPr>
      <w:rPr>
        <w:rStyle w:val="PageNumber"/>
      </w:rPr>
    </w:sdtEndPr>
    <w:sdtContent>
      <w:p w14:paraId="57E1DB92" w14:textId="41A2D777" w:rsidR="00E70CC5" w:rsidRDefault="00E70CC5"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EDDA6F" w14:textId="77777777" w:rsidR="00E70CC5" w:rsidRDefault="00E70CC5" w:rsidP="00E70CC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62012260"/>
      <w:docPartObj>
        <w:docPartGallery w:val="Page Numbers (Bottom of Page)"/>
        <w:docPartUnique/>
      </w:docPartObj>
    </w:sdtPr>
    <w:sdtEndPr>
      <w:rPr>
        <w:rStyle w:val="PageNumber"/>
      </w:rPr>
    </w:sdtEndPr>
    <w:sdtContent>
      <w:p w14:paraId="6870428F" w14:textId="2908D4B2" w:rsidR="00E70CC5" w:rsidRDefault="00E70CC5"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1CC0DECD" w:rsidR="009E1795" w:rsidRDefault="009E1795" w:rsidP="00E70CC5">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E00B36">
      <w:rPr>
        <w:rFonts w:ascii="Calibri Light" w:hAnsi="Calibri Light"/>
        <w:color w:val="70AC3D"/>
        <w:sz w:val="18"/>
        <w:szCs w:val="18"/>
      </w:rPr>
      <w:t>22</w:t>
    </w:r>
    <w:r w:rsidRPr="009059BD">
      <w:rPr>
        <w:rFonts w:ascii="Calibri Light" w:hAnsi="Calibri Light"/>
        <w:color w:val="EEAB2E"/>
        <w:sz w:val="18"/>
        <w:szCs w:val="18"/>
      </w:rPr>
      <w:t xml:space="preserve"> </w:t>
    </w:r>
    <w:r>
      <w:rPr>
        <w:rFonts w:ascii="Calibri Light" w:hAnsi="Calibri Light"/>
        <w:sz w:val="18"/>
        <w:szCs w:val="18"/>
      </w:rPr>
      <w:t xml:space="preserve">– </w:t>
    </w:r>
    <w:r w:rsidR="00F03A20">
      <w:rPr>
        <w:rFonts w:ascii="Calibri Light" w:hAnsi="Calibri Light"/>
        <w:sz w:val="18"/>
        <w:szCs w:val="18"/>
      </w:rPr>
      <w:t xml:space="preserve">OSHC </w:t>
    </w:r>
    <w:r w:rsidR="008B32BB">
      <w:rPr>
        <w:rFonts w:ascii="Calibri Light" w:hAnsi="Calibri Light"/>
        <w:sz w:val="18"/>
        <w:szCs w:val="18"/>
        <w:lang w:val="en-US"/>
      </w:rPr>
      <w:t>Open Door Policy</w:t>
    </w:r>
    <w:r>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6A865" w14:textId="77777777" w:rsidR="005F44E9" w:rsidRDefault="005F44E9" w:rsidP="0021486F">
      <w:pPr>
        <w:spacing w:after="0" w:line="240" w:lineRule="auto"/>
      </w:pPr>
      <w:r>
        <w:separator/>
      </w:r>
    </w:p>
  </w:footnote>
  <w:footnote w:type="continuationSeparator" w:id="0">
    <w:p w14:paraId="57D7D8E8" w14:textId="77777777" w:rsidR="005F44E9" w:rsidRDefault="005F44E9"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FA3BD" w14:textId="00417BD8" w:rsidR="00563DE9" w:rsidRDefault="00563DE9">
    <w:pPr>
      <w:pStyle w:val="Header"/>
    </w:pPr>
    <w:r>
      <w:rPr>
        <w:noProof/>
      </w:rPr>
      <w:drawing>
        <wp:anchor distT="0" distB="0" distL="114300" distR="114300" simplePos="0" relativeHeight="251663360" behindDoc="1" locked="0" layoutInCell="1" allowOverlap="1" wp14:anchorId="0690D093" wp14:editId="44515BF4">
          <wp:simplePos x="0" y="0"/>
          <wp:positionH relativeFrom="page">
            <wp:align>center</wp:align>
          </wp:positionH>
          <wp:positionV relativeFrom="paragraph">
            <wp:posOffset>-362585</wp:posOffset>
          </wp:positionV>
          <wp:extent cx="6645275" cy="1487805"/>
          <wp:effectExtent l="0" t="0" r="3175" b="0"/>
          <wp:wrapThrough wrapText="bothSides">
            <wp:wrapPolygon edited="0">
              <wp:start x="4211" y="0"/>
              <wp:lineTo x="0" y="4149"/>
              <wp:lineTo x="0" y="5255"/>
              <wp:lineTo x="186" y="9956"/>
              <wp:lineTo x="495" y="13275"/>
              <wp:lineTo x="557" y="15764"/>
              <wp:lineTo x="743" y="17700"/>
              <wp:lineTo x="991" y="17700"/>
              <wp:lineTo x="1300" y="21296"/>
              <wp:lineTo x="20372" y="21296"/>
              <wp:lineTo x="20558" y="19083"/>
              <wp:lineTo x="20000" y="19083"/>
              <wp:lineTo x="11084" y="17700"/>
              <wp:lineTo x="21548" y="17700"/>
              <wp:lineTo x="21548" y="4702"/>
              <wp:lineTo x="13808" y="4149"/>
              <wp:lineTo x="4520" y="0"/>
              <wp:lineTo x="42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487805"/>
                  </a:xfrm>
                  <a:prstGeom prst="rect">
                    <a:avLst/>
                  </a:prstGeom>
                  <a:noFill/>
                </pic:spPr>
              </pic:pic>
            </a:graphicData>
          </a:graphic>
          <wp14:sizeRelH relativeFrom="page">
            <wp14:pctWidth>0</wp14:pctWidth>
          </wp14:sizeRelH>
          <wp14:sizeRelV relativeFrom="page">
            <wp14:pctHeight>0</wp14:pctHeight>
          </wp14:sizeRelV>
        </wp:anchor>
      </w:drawing>
    </w:r>
  </w:p>
  <w:p w14:paraId="76E78A5E" w14:textId="77777777" w:rsidR="00563DE9" w:rsidRDefault="00563DE9">
    <w:pPr>
      <w:pStyle w:val="Header"/>
    </w:pPr>
  </w:p>
  <w:p w14:paraId="382E111F" w14:textId="77777777" w:rsidR="00563DE9" w:rsidRDefault="00563DE9">
    <w:pPr>
      <w:pStyle w:val="Header"/>
    </w:pPr>
  </w:p>
  <w:p w14:paraId="54CDAC56" w14:textId="77777777" w:rsidR="00563DE9" w:rsidRDefault="00563DE9">
    <w:pPr>
      <w:pStyle w:val="Header"/>
    </w:pPr>
  </w:p>
  <w:p w14:paraId="2D2205E5" w14:textId="5A539D7D" w:rsidR="009E1795" w:rsidRDefault="009E1795">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7B5D34F0">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2766B098" w:rsidR="009E1795" w:rsidRPr="00563DE9" w:rsidRDefault="00563DE9" w:rsidP="00A07751">
                          <w:pPr>
                            <w:ind w:firstLine="720"/>
                            <w:rPr>
                              <w:rFonts w:ascii="Calibri Light" w:hAnsi="Calibri Light"/>
                              <w:color w:val="000000" w:themeColor="text1"/>
                              <w:szCs w:val="18"/>
                            </w:rPr>
                          </w:pPr>
                          <w:r w:rsidRPr="00563DE9">
                            <w:rPr>
                              <w:rFonts w:ascii="Calibri Light" w:hAnsi="Calibri Light"/>
                              <w:color w:val="000000" w:themeColor="text1"/>
                              <w:szCs w:val="18"/>
                            </w:rPr>
                            <w:t xml:space="preserve">Virginia primary school OSHC     </w:t>
                          </w:r>
                          <w:r>
                            <w:rPr>
                              <w:rFonts w:ascii="Calibri Light" w:hAnsi="Calibri Light"/>
                              <w:color w:val="000000" w:themeColor="text1"/>
                              <w:szCs w:val="18"/>
                            </w:rPr>
                            <w:t xml:space="preserve">                                             issue 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2766B098" w:rsidR="009E1795" w:rsidRPr="00563DE9" w:rsidRDefault="00563DE9" w:rsidP="00A07751">
                    <w:pPr>
                      <w:ind w:firstLine="720"/>
                      <w:rPr>
                        <w:rFonts w:ascii="Calibri Light" w:hAnsi="Calibri Light"/>
                        <w:color w:val="000000" w:themeColor="text1"/>
                        <w:szCs w:val="18"/>
                      </w:rPr>
                    </w:pPr>
                    <w:r w:rsidRPr="00563DE9">
                      <w:rPr>
                        <w:rFonts w:ascii="Calibri Light" w:hAnsi="Calibri Light"/>
                        <w:color w:val="000000" w:themeColor="text1"/>
                        <w:szCs w:val="18"/>
                      </w:rPr>
                      <w:t xml:space="preserve">Virginia primary school OSHC     </w:t>
                    </w:r>
                    <w:r>
                      <w:rPr>
                        <w:rFonts w:ascii="Calibri Light" w:hAnsi="Calibri Light"/>
                        <w:color w:val="000000" w:themeColor="text1"/>
                        <w:szCs w:val="18"/>
                      </w:rPr>
                      <w:t xml:space="preserve">                                             issue 4 </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9E1795" w:rsidRPr="00865E0A" w:rsidRDefault="009E1795"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9E1795" w:rsidRPr="00865E0A" w:rsidRDefault="009E1795"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9E1795" w:rsidRPr="004E7272" w:rsidRDefault="009E1795"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77777777" w:rsidR="009E1795" w:rsidRPr="004E7272" w:rsidRDefault="009E1795"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F7D79"/>
    <w:multiLevelType w:val="hybridMultilevel"/>
    <w:tmpl w:val="C89A5F7E"/>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E953D9"/>
    <w:multiLevelType w:val="hybridMultilevel"/>
    <w:tmpl w:val="EDB2892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0B1484"/>
    <w:multiLevelType w:val="hybridMultilevel"/>
    <w:tmpl w:val="2DC41624"/>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D4457F"/>
    <w:multiLevelType w:val="hybridMultilevel"/>
    <w:tmpl w:val="C160FE8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C822C9"/>
    <w:multiLevelType w:val="hybridMultilevel"/>
    <w:tmpl w:val="83141BFE"/>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89015A"/>
    <w:multiLevelType w:val="hybridMultilevel"/>
    <w:tmpl w:val="08201C1C"/>
    <w:lvl w:ilvl="0" w:tplc="A24235F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D53703"/>
    <w:multiLevelType w:val="hybridMultilevel"/>
    <w:tmpl w:val="C16C05C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386336"/>
    <w:multiLevelType w:val="hybridMultilevel"/>
    <w:tmpl w:val="8F64865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9F7E26"/>
    <w:multiLevelType w:val="hybridMultilevel"/>
    <w:tmpl w:val="AD22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5E6EF3"/>
    <w:multiLevelType w:val="hybridMultilevel"/>
    <w:tmpl w:val="EDA8E58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644F7508"/>
    <w:multiLevelType w:val="hybridMultilevel"/>
    <w:tmpl w:val="ECE8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DC1EC0"/>
    <w:multiLevelType w:val="hybridMultilevel"/>
    <w:tmpl w:val="DBF009B2"/>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A0F46"/>
    <w:multiLevelType w:val="hybridMultilevel"/>
    <w:tmpl w:val="32A6924C"/>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6"/>
  </w:num>
  <w:num w:numId="4">
    <w:abstractNumId w:val="9"/>
  </w:num>
  <w:num w:numId="5">
    <w:abstractNumId w:val="2"/>
  </w:num>
  <w:num w:numId="6">
    <w:abstractNumId w:val="11"/>
  </w:num>
  <w:num w:numId="7">
    <w:abstractNumId w:val="0"/>
  </w:num>
  <w:num w:numId="8">
    <w:abstractNumId w:val="10"/>
  </w:num>
  <w:num w:numId="9">
    <w:abstractNumId w:val="5"/>
  </w:num>
  <w:num w:numId="10">
    <w:abstractNumId w:val="4"/>
  </w:num>
  <w:num w:numId="11">
    <w:abstractNumId w:val="13"/>
  </w:num>
  <w:num w:numId="12">
    <w:abstractNumId w:val="7"/>
  </w:num>
  <w:num w:numId="13">
    <w:abstractNumId w:val="3"/>
  </w:num>
  <w:num w:numId="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05B50"/>
    <w:rsid w:val="00010A47"/>
    <w:rsid w:val="0002258D"/>
    <w:rsid w:val="00034A58"/>
    <w:rsid w:val="0003786A"/>
    <w:rsid w:val="000573EC"/>
    <w:rsid w:val="0005762D"/>
    <w:rsid w:val="000A7A2D"/>
    <w:rsid w:val="00110F86"/>
    <w:rsid w:val="001116BE"/>
    <w:rsid w:val="00115B43"/>
    <w:rsid w:val="0013625E"/>
    <w:rsid w:val="001456A0"/>
    <w:rsid w:val="00151775"/>
    <w:rsid w:val="00175F6B"/>
    <w:rsid w:val="00190FAA"/>
    <w:rsid w:val="00194CBA"/>
    <w:rsid w:val="001B42D4"/>
    <w:rsid w:val="001F0AFF"/>
    <w:rsid w:val="001F6893"/>
    <w:rsid w:val="0021486F"/>
    <w:rsid w:val="00233657"/>
    <w:rsid w:val="00244E80"/>
    <w:rsid w:val="00250098"/>
    <w:rsid w:val="00261F3D"/>
    <w:rsid w:val="00272489"/>
    <w:rsid w:val="002825C9"/>
    <w:rsid w:val="00282BE7"/>
    <w:rsid w:val="00282D5C"/>
    <w:rsid w:val="0028789A"/>
    <w:rsid w:val="002D5E8C"/>
    <w:rsid w:val="002F7E93"/>
    <w:rsid w:val="0032241B"/>
    <w:rsid w:val="0032350F"/>
    <w:rsid w:val="00323EC3"/>
    <w:rsid w:val="00323FD3"/>
    <w:rsid w:val="00344B89"/>
    <w:rsid w:val="0035338D"/>
    <w:rsid w:val="00354BB8"/>
    <w:rsid w:val="0036669C"/>
    <w:rsid w:val="00377F5D"/>
    <w:rsid w:val="003A4C16"/>
    <w:rsid w:val="003A6BB1"/>
    <w:rsid w:val="003C7332"/>
    <w:rsid w:val="003D260C"/>
    <w:rsid w:val="003E1A31"/>
    <w:rsid w:val="003E50CB"/>
    <w:rsid w:val="003F0490"/>
    <w:rsid w:val="003F59E7"/>
    <w:rsid w:val="004162A3"/>
    <w:rsid w:val="004222B4"/>
    <w:rsid w:val="0042395E"/>
    <w:rsid w:val="0045799A"/>
    <w:rsid w:val="00483E3B"/>
    <w:rsid w:val="004A79B2"/>
    <w:rsid w:val="004B1ABE"/>
    <w:rsid w:val="004F1C2A"/>
    <w:rsid w:val="004F4973"/>
    <w:rsid w:val="00540071"/>
    <w:rsid w:val="005504F7"/>
    <w:rsid w:val="0055465E"/>
    <w:rsid w:val="00562CAD"/>
    <w:rsid w:val="00563DE9"/>
    <w:rsid w:val="005660F5"/>
    <w:rsid w:val="005667EE"/>
    <w:rsid w:val="00571B46"/>
    <w:rsid w:val="00576A1A"/>
    <w:rsid w:val="0058456B"/>
    <w:rsid w:val="0058594D"/>
    <w:rsid w:val="005D7F72"/>
    <w:rsid w:val="005E1A62"/>
    <w:rsid w:val="005F44E9"/>
    <w:rsid w:val="005F6F48"/>
    <w:rsid w:val="00623031"/>
    <w:rsid w:val="006A01FF"/>
    <w:rsid w:val="006E17B0"/>
    <w:rsid w:val="00713C9D"/>
    <w:rsid w:val="007737A7"/>
    <w:rsid w:val="007853CB"/>
    <w:rsid w:val="007B34FB"/>
    <w:rsid w:val="007B5AFF"/>
    <w:rsid w:val="007E1EE6"/>
    <w:rsid w:val="007F24FD"/>
    <w:rsid w:val="008145AF"/>
    <w:rsid w:val="008763E4"/>
    <w:rsid w:val="008964C5"/>
    <w:rsid w:val="008A3FE6"/>
    <w:rsid w:val="008B32BB"/>
    <w:rsid w:val="008D1728"/>
    <w:rsid w:val="009042A1"/>
    <w:rsid w:val="009059BD"/>
    <w:rsid w:val="00910CA0"/>
    <w:rsid w:val="00932536"/>
    <w:rsid w:val="009668A8"/>
    <w:rsid w:val="009C4400"/>
    <w:rsid w:val="009E1795"/>
    <w:rsid w:val="009E1A02"/>
    <w:rsid w:val="00A06529"/>
    <w:rsid w:val="00A07751"/>
    <w:rsid w:val="00A34AC1"/>
    <w:rsid w:val="00A71A29"/>
    <w:rsid w:val="00A97992"/>
    <w:rsid w:val="00AA21B4"/>
    <w:rsid w:val="00AB1AA1"/>
    <w:rsid w:val="00B10EE5"/>
    <w:rsid w:val="00B213BE"/>
    <w:rsid w:val="00B32572"/>
    <w:rsid w:val="00B639F2"/>
    <w:rsid w:val="00B72B18"/>
    <w:rsid w:val="00B81114"/>
    <w:rsid w:val="00B86EED"/>
    <w:rsid w:val="00BA06FF"/>
    <w:rsid w:val="00BD1655"/>
    <w:rsid w:val="00C01C7C"/>
    <w:rsid w:val="00C842FC"/>
    <w:rsid w:val="00CC440D"/>
    <w:rsid w:val="00CC447C"/>
    <w:rsid w:val="00CD7AB0"/>
    <w:rsid w:val="00D0381B"/>
    <w:rsid w:val="00D168BA"/>
    <w:rsid w:val="00D4010C"/>
    <w:rsid w:val="00D63A50"/>
    <w:rsid w:val="00D72DCC"/>
    <w:rsid w:val="00D905EA"/>
    <w:rsid w:val="00DA3174"/>
    <w:rsid w:val="00DB1007"/>
    <w:rsid w:val="00DB2B22"/>
    <w:rsid w:val="00DC1E5D"/>
    <w:rsid w:val="00DC2FB3"/>
    <w:rsid w:val="00DE0119"/>
    <w:rsid w:val="00DF4361"/>
    <w:rsid w:val="00DF4C0F"/>
    <w:rsid w:val="00E00B36"/>
    <w:rsid w:val="00E11553"/>
    <w:rsid w:val="00E41EAE"/>
    <w:rsid w:val="00E50754"/>
    <w:rsid w:val="00E70CC5"/>
    <w:rsid w:val="00EB0FC2"/>
    <w:rsid w:val="00ED44F7"/>
    <w:rsid w:val="00EE597E"/>
    <w:rsid w:val="00F004A2"/>
    <w:rsid w:val="00F01B4D"/>
    <w:rsid w:val="00F03A20"/>
    <w:rsid w:val="00F235D4"/>
    <w:rsid w:val="00F26600"/>
    <w:rsid w:val="00F34D49"/>
    <w:rsid w:val="00F5739C"/>
    <w:rsid w:val="00F60BCE"/>
    <w:rsid w:val="00F642FA"/>
    <w:rsid w:val="00F66F19"/>
    <w:rsid w:val="00F852F9"/>
    <w:rsid w:val="00F85BD7"/>
    <w:rsid w:val="00FA4F53"/>
    <w:rsid w:val="00FC6C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F59187D8-F7BE-45B5-8CD9-0538E1E5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1AA16-FB07-4158-93F5-D8F270BAA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1A087-E7FB-4E96-AC00-FA2D51DFED64}">
  <ds:schemaRefs>
    <ds:schemaRef ds:uri="http://schemas.microsoft.com/sharepoint/v3/contenttype/forms"/>
  </ds:schemaRefs>
</ds:datastoreItem>
</file>

<file path=customXml/itemProps3.xml><?xml version="1.0" encoding="utf-8"?>
<ds:datastoreItem xmlns:ds="http://schemas.openxmlformats.org/officeDocument/2006/customXml" ds:itemID="{A50206B9-CC54-4911-8E31-664BD2CE9D67}">
  <ds:schemaRefs>
    <ds:schemaRef ds:uri="bbe56cc9-cc72-4bfd-abd4-328fbe9ebaf9"/>
    <ds:schemaRef ds:uri="http://schemas.openxmlformats.org/package/2006/metadata/core-properties"/>
    <ds:schemaRef ds:uri="http://schemas.microsoft.com/office/2006/documentManagement/types"/>
    <ds:schemaRef ds:uri="http://schemas.microsoft.com/office/2006/metadata/properties"/>
    <ds:schemaRef ds:uri="169b305e-93e9-4e96-85b7-2b0fbc812f18"/>
    <ds:schemaRef ds:uri="http://purl.org/dc/terms/"/>
    <ds:schemaRef ds:uri="http://purl.org/dc/dcmitype/"/>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51EFC66-49E6-4A9C-9DB9-4BB0A7E3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2023-09-19T03:42:00Z</dcterms:created>
  <dcterms:modified xsi:type="dcterms:W3CDTF">2023-09-19T03:42:00Z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