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70B6B" w14:textId="22BE831B" w:rsidR="00FB24B0" w:rsidRPr="0032214B" w:rsidRDefault="00564558" w:rsidP="54150274">
      <w:pPr>
        <w:shd w:val="clear" w:color="auto" w:fill="002060"/>
        <w:spacing w:line="360" w:lineRule="auto"/>
        <w:jc w:val="center"/>
        <w:rPr>
          <w:rFonts w:ascii="Lane - Narrow" w:hAnsi="Lane - Narrow"/>
          <w:b/>
          <w:bCs/>
          <w:sz w:val="28"/>
          <w:szCs w:val="28"/>
        </w:rPr>
      </w:pPr>
      <w:r w:rsidRPr="54150274">
        <w:rPr>
          <w:rFonts w:ascii="Lane - Narrow" w:hAnsi="Lane - Narrow"/>
          <w:b/>
          <w:bCs/>
          <w:sz w:val="28"/>
          <w:szCs w:val="28"/>
        </w:rPr>
        <w:t xml:space="preserve">Brahma Lodge Primary School </w:t>
      </w:r>
      <w:r w:rsidR="637154E7" w:rsidRPr="54150274">
        <w:rPr>
          <w:rFonts w:ascii="Lane - Narrow" w:hAnsi="Lane - Narrow"/>
          <w:b/>
          <w:bCs/>
          <w:sz w:val="28"/>
          <w:szCs w:val="28"/>
        </w:rPr>
        <w:t>Positive</w:t>
      </w:r>
      <w:r w:rsidR="0FC5835C" w:rsidRPr="54150274">
        <w:rPr>
          <w:rFonts w:ascii="Lane - Narrow" w:hAnsi="Lane - Narrow"/>
          <w:b/>
          <w:bCs/>
          <w:sz w:val="28"/>
          <w:szCs w:val="28"/>
        </w:rPr>
        <w:t xml:space="preserve"> </w:t>
      </w:r>
      <w:r w:rsidR="08131A0C" w:rsidRPr="54150274">
        <w:rPr>
          <w:rFonts w:ascii="Lane - Narrow" w:hAnsi="Lane - Narrow"/>
          <w:b/>
          <w:bCs/>
          <w:sz w:val="28"/>
          <w:szCs w:val="28"/>
        </w:rPr>
        <w:t>Behaviour</w:t>
      </w:r>
      <w:r w:rsidR="0FC5835C" w:rsidRPr="54150274">
        <w:rPr>
          <w:rFonts w:ascii="Lane - Narrow" w:hAnsi="Lane - Narrow"/>
          <w:b/>
          <w:bCs/>
          <w:sz w:val="28"/>
          <w:szCs w:val="28"/>
        </w:rPr>
        <w:t xml:space="preserve"> </w:t>
      </w:r>
      <w:r w:rsidRPr="54150274">
        <w:rPr>
          <w:rFonts w:ascii="Lane - Narrow" w:hAnsi="Lane - Narrow"/>
          <w:b/>
          <w:bCs/>
          <w:sz w:val="28"/>
          <w:szCs w:val="28"/>
        </w:rPr>
        <w:t>Policy</w:t>
      </w:r>
      <w:r w:rsidR="47B68984" w:rsidRPr="54150274">
        <w:rPr>
          <w:rFonts w:ascii="Lane - Narrow" w:hAnsi="Lane - Narrow"/>
          <w:b/>
          <w:bCs/>
          <w:sz w:val="28"/>
          <w:szCs w:val="28"/>
        </w:rPr>
        <w:t xml:space="preserve"> and Procedure</w:t>
      </w:r>
    </w:p>
    <w:p w14:paraId="6CD06656" w14:textId="4E477600" w:rsidR="00564558" w:rsidRPr="004E18AD" w:rsidRDefault="00564558" w:rsidP="004F7FD3">
      <w:pPr>
        <w:shd w:val="clear" w:color="auto" w:fill="BDD6EE" w:themeFill="accent1" w:themeFillTint="66"/>
        <w:spacing w:line="360" w:lineRule="auto"/>
        <w:jc w:val="both"/>
        <w:rPr>
          <w:rFonts w:ascii="Lane - Narrow" w:hAnsi="Lane - Narrow"/>
        </w:rPr>
      </w:pPr>
      <w:r w:rsidRPr="004E18AD">
        <w:rPr>
          <w:rFonts w:ascii="Lane - Narrow" w:hAnsi="Lane - Narrow"/>
        </w:rPr>
        <w:t>Our Approach</w:t>
      </w:r>
    </w:p>
    <w:p w14:paraId="5206EA84" w14:textId="53D6475F" w:rsidR="00564558" w:rsidRPr="004E18AD" w:rsidRDefault="00564558" w:rsidP="004E18AD">
      <w:pPr>
        <w:spacing w:line="360" w:lineRule="auto"/>
        <w:jc w:val="both"/>
        <w:rPr>
          <w:rFonts w:ascii="Lane - Narrow" w:hAnsi="Lane - Narrow"/>
        </w:rPr>
      </w:pPr>
      <w:r w:rsidRPr="004E18AD">
        <w:rPr>
          <w:rFonts w:ascii="Lane - Narrow" w:hAnsi="Lane - Narrow"/>
        </w:rPr>
        <w:t xml:space="preserve">Brahma Lodge values respect, relationships and responsibility and refers to these values when working with students to encourage ownership and reflection of their behaviour and choices. Restorative justice and trauma informed practices with a focus on emotional regulation, are used to support students to participate in conversations that encourage them to identify their choices and take responsibility for their actions. </w:t>
      </w:r>
    </w:p>
    <w:p w14:paraId="56AA8EFC" w14:textId="3B5147C1" w:rsidR="004E18AD" w:rsidRDefault="004E18AD" w:rsidP="004F7FD3">
      <w:pPr>
        <w:shd w:val="clear" w:color="auto" w:fill="BDD6EE" w:themeFill="accent1" w:themeFillTint="66"/>
        <w:spacing w:line="360" w:lineRule="auto"/>
        <w:jc w:val="both"/>
        <w:rPr>
          <w:rFonts w:ascii="Lane - Narrow" w:hAnsi="Lane - Narrow"/>
        </w:rPr>
      </w:pPr>
      <w:r w:rsidRPr="004E18AD">
        <w:rPr>
          <w:rFonts w:ascii="Lane - Narrow" w:hAnsi="Lane - Narrow"/>
        </w:rPr>
        <w:t xml:space="preserve">Our Aims </w:t>
      </w:r>
    </w:p>
    <w:p w14:paraId="5F8C662A" w14:textId="77777777" w:rsidR="004E18AD" w:rsidRDefault="004E18AD" w:rsidP="004E18AD">
      <w:pPr>
        <w:spacing w:line="360" w:lineRule="auto"/>
        <w:jc w:val="both"/>
        <w:rPr>
          <w:rFonts w:ascii="Lane - Narrow" w:hAnsi="Lane - Narrow"/>
        </w:rPr>
      </w:pPr>
      <w:r>
        <w:rPr>
          <w:rFonts w:ascii="Lane - Narrow" w:hAnsi="Lane - Narrow"/>
        </w:rPr>
        <w:t xml:space="preserve">Brahma Lodge Primary School’s Anti-Bullying and Harassment Policy provides a framework to ensure that: </w:t>
      </w:r>
    </w:p>
    <w:p w14:paraId="2DF4ABD0" w14:textId="77777777" w:rsidR="004E18AD" w:rsidRDefault="004E18AD" w:rsidP="004E18AD">
      <w:pPr>
        <w:pStyle w:val="ListParagraph"/>
        <w:numPr>
          <w:ilvl w:val="0"/>
          <w:numId w:val="3"/>
        </w:numPr>
        <w:spacing w:line="360" w:lineRule="auto"/>
        <w:jc w:val="both"/>
        <w:rPr>
          <w:rFonts w:ascii="Lane - Narrow" w:hAnsi="Lane - Narrow"/>
        </w:rPr>
      </w:pPr>
      <w:r>
        <w:rPr>
          <w:rFonts w:ascii="Lane - Narrow" w:hAnsi="Lane - Narrow"/>
        </w:rPr>
        <w:t xml:space="preserve">We maintain a safe space for teaching and learning </w:t>
      </w:r>
    </w:p>
    <w:p w14:paraId="383A8BA2" w14:textId="19EDBEFE" w:rsidR="004E18AD" w:rsidRDefault="004E18AD" w:rsidP="004E18AD">
      <w:pPr>
        <w:pStyle w:val="ListParagraph"/>
        <w:numPr>
          <w:ilvl w:val="0"/>
          <w:numId w:val="3"/>
        </w:numPr>
        <w:spacing w:line="360" w:lineRule="auto"/>
        <w:jc w:val="both"/>
        <w:rPr>
          <w:rFonts w:ascii="Lane - Narrow" w:hAnsi="Lane - Narrow"/>
        </w:rPr>
      </w:pPr>
      <w:r>
        <w:rPr>
          <w:rFonts w:ascii="Lane - Narrow" w:hAnsi="Lane - Narrow"/>
        </w:rPr>
        <w:t xml:space="preserve">Staff support students to </w:t>
      </w:r>
      <w:r w:rsidRPr="004E18AD">
        <w:rPr>
          <w:rFonts w:ascii="Lane - Narrow" w:hAnsi="Lane - Narrow"/>
        </w:rPr>
        <w:t>participate in conversations that encourage them to identify their choices and take responsibility for their actions</w:t>
      </w:r>
      <w:r>
        <w:rPr>
          <w:rFonts w:ascii="Lane - Narrow" w:hAnsi="Lane - Narrow"/>
        </w:rPr>
        <w:t xml:space="preserve"> using a relational and restorative framework </w:t>
      </w:r>
    </w:p>
    <w:p w14:paraId="44848D9A" w14:textId="1ACB9352" w:rsidR="004E18AD" w:rsidRDefault="004F7FD3" w:rsidP="004E18AD">
      <w:pPr>
        <w:pStyle w:val="ListParagraph"/>
        <w:numPr>
          <w:ilvl w:val="0"/>
          <w:numId w:val="3"/>
        </w:numPr>
        <w:spacing w:line="360" w:lineRule="auto"/>
        <w:jc w:val="both"/>
        <w:rPr>
          <w:rFonts w:ascii="Lane - Narrow" w:hAnsi="Lane - Narrow"/>
        </w:rPr>
      </w:pPr>
      <w:r w:rsidRPr="004F7FD3">
        <w:rPr>
          <w:rFonts w:ascii="Lane - Narrow" w:hAnsi="Lane - Narrow"/>
        </w:rPr>
        <w:t xml:space="preserve">Parents/Carers, students and staff work collaboratively to provide a consistent and fair approach to the </w:t>
      </w:r>
      <w:r>
        <w:rPr>
          <w:rFonts w:ascii="Lane - Narrow" w:hAnsi="Lane - Narrow"/>
        </w:rPr>
        <w:t>growth</w:t>
      </w:r>
      <w:r w:rsidRPr="004F7FD3">
        <w:rPr>
          <w:rFonts w:ascii="Lane - Narrow" w:hAnsi="Lane - Narrow"/>
        </w:rPr>
        <w:t xml:space="preserve"> and </w:t>
      </w:r>
      <w:r>
        <w:rPr>
          <w:rFonts w:ascii="Lane - Narrow" w:hAnsi="Lane - Narrow"/>
        </w:rPr>
        <w:t>support</w:t>
      </w:r>
      <w:r w:rsidRPr="004F7FD3">
        <w:rPr>
          <w:rFonts w:ascii="Lane - Narrow" w:hAnsi="Lane - Narrow"/>
        </w:rPr>
        <w:t xml:space="preserve"> of student behaviour</w:t>
      </w:r>
      <w:r>
        <w:rPr>
          <w:rFonts w:ascii="Lane - Narrow" w:hAnsi="Lane - Narrow"/>
        </w:rPr>
        <w:t xml:space="preserve">, </w:t>
      </w:r>
      <w:r w:rsidRPr="004F7FD3">
        <w:rPr>
          <w:rFonts w:ascii="Lane - Narrow" w:hAnsi="Lane - Narrow"/>
        </w:rPr>
        <w:t>considering the different needs of individual students</w:t>
      </w:r>
    </w:p>
    <w:p w14:paraId="0EDF76ED" w14:textId="65322897" w:rsidR="004F7FD3" w:rsidRPr="004F7FD3" w:rsidRDefault="004F7FD3" w:rsidP="004F7FD3">
      <w:pPr>
        <w:shd w:val="clear" w:color="auto" w:fill="BDD6EE" w:themeFill="accent1" w:themeFillTint="66"/>
        <w:spacing w:line="360" w:lineRule="auto"/>
        <w:rPr>
          <w:rFonts w:ascii="Lane - Narrow" w:hAnsi="Lane - Narrow"/>
          <w:b/>
        </w:rPr>
      </w:pPr>
      <w:r>
        <w:rPr>
          <w:rFonts w:ascii="Lane - Narrow" w:hAnsi="Lane - Narrow"/>
        </w:rPr>
        <w:t>Our Values</w:t>
      </w:r>
    </w:p>
    <w:tbl>
      <w:tblPr>
        <w:tblStyle w:val="TableGrid"/>
        <w:tblW w:w="0" w:type="auto"/>
        <w:tblBorders>
          <w:top w:val="single" w:sz="24" w:space="0" w:color="BDD6EE" w:themeColor="accent1" w:themeTint="66"/>
          <w:left w:val="single" w:sz="24" w:space="0" w:color="BDD6EE" w:themeColor="accent1" w:themeTint="66"/>
          <w:bottom w:val="single" w:sz="24" w:space="0" w:color="BDD6EE" w:themeColor="accent1" w:themeTint="66"/>
          <w:right w:val="single" w:sz="24" w:space="0" w:color="BDD6EE" w:themeColor="accent1" w:themeTint="66"/>
          <w:insideH w:val="single" w:sz="24" w:space="0" w:color="BDD6EE" w:themeColor="accent1" w:themeTint="66"/>
          <w:insideV w:val="single" w:sz="24" w:space="0" w:color="BDD6EE" w:themeColor="accent1" w:themeTint="66"/>
        </w:tblBorders>
        <w:tblLook w:val="04A0" w:firstRow="1" w:lastRow="0" w:firstColumn="1" w:lastColumn="0" w:noHBand="0" w:noVBand="1"/>
      </w:tblPr>
      <w:tblGrid>
        <w:gridCol w:w="3466"/>
        <w:gridCol w:w="3469"/>
        <w:gridCol w:w="3471"/>
      </w:tblGrid>
      <w:tr w:rsidR="004F7FD3" w:rsidRPr="004F7FD3" w14:paraId="68DB7DEE" w14:textId="77777777" w:rsidTr="00FB24B0">
        <w:tc>
          <w:tcPr>
            <w:tcW w:w="3485" w:type="dxa"/>
            <w:shd w:val="clear" w:color="auto" w:fill="002060"/>
          </w:tcPr>
          <w:p w14:paraId="6AEE9820" w14:textId="504C09E3" w:rsidR="004F7FD3" w:rsidRPr="004F7FD3" w:rsidRDefault="004F7FD3" w:rsidP="004F7FD3">
            <w:pPr>
              <w:spacing w:line="360" w:lineRule="auto"/>
              <w:jc w:val="center"/>
              <w:rPr>
                <w:rFonts w:ascii="Lane - Narrow" w:hAnsi="Lane - Narrow"/>
                <w:b/>
              </w:rPr>
            </w:pPr>
            <w:r w:rsidRPr="004F7FD3">
              <w:rPr>
                <w:rFonts w:ascii="Lane - Narrow" w:hAnsi="Lane - Narrow"/>
                <w:b/>
              </w:rPr>
              <w:t>Respect</w:t>
            </w:r>
          </w:p>
        </w:tc>
        <w:tc>
          <w:tcPr>
            <w:tcW w:w="3485" w:type="dxa"/>
            <w:shd w:val="clear" w:color="auto" w:fill="002060"/>
          </w:tcPr>
          <w:p w14:paraId="5E4EE5DB" w14:textId="10242BED" w:rsidR="004F7FD3" w:rsidRPr="004F7FD3" w:rsidRDefault="004F7FD3" w:rsidP="004F7FD3">
            <w:pPr>
              <w:spacing w:line="360" w:lineRule="auto"/>
              <w:jc w:val="center"/>
              <w:rPr>
                <w:rFonts w:ascii="Lane - Narrow" w:hAnsi="Lane - Narrow"/>
                <w:b/>
              </w:rPr>
            </w:pPr>
            <w:r w:rsidRPr="004F7FD3">
              <w:rPr>
                <w:rFonts w:ascii="Lane - Narrow" w:hAnsi="Lane - Narrow"/>
                <w:b/>
              </w:rPr>
              <w:t>Relationships</w:t>
            </w:r>
          </w:p>
        </w:tc>
        <w:tc>
          <w:tcPr>
            <w:tcW w:w="3486" w:type="dxa"/>
            <w:shd w:val="clear" w:color="auto" w:fill="002060"/>
          </w:tcPr>
          <w:p w14:paraId="13D4E17F" w14:textId="56B5CA22" w:rsidR="004F7FD3" w:rsidRPr="004F7FD3" w:rsidRDefault="004F7FD3" w:rsidP="004F7FD3">
            <w:pPr>
              <w:spacing w:line="360" w:lineRule="auto"/>
              <w:jc w:val="center"/>
              <w:rPr>
                <w:rFonts w:ascii="Lane - Narrow" w:hAnsi="Lane - Narrow"/>
                <w:b/>
              </w:rPr>
            </w:pPr>
            <w:r w:rsidRPr="004F7FD3">
              <w:rPr>
                <w:rFonts w:ascii="Lane - Narrow" w:hAnsi="Lane - Narrow"/>
                <w:b/>
              </w:rPr>
              <w:t>Responsibility</w:t>
            </w:r>
          </w:p>
        </w:tc>
      </w:tr>
    </w:tbl>
    <w:p w14:paraId="59943776" w14:textId="77777777" w:rsidR="00FB24B0" w:rsidRDefault="00FB24B0" w:rsidP="00FB24B0">
      <w:pPr>
        <w:spacing w:line="360" w:lineRule="auto"/>
        <w:jc w:val="both"/>
        <w:rPr>
          <w:rFonts w:ascii="Lane - Narrow" w:hAnsi="Lane - Narrow"/>
        </w:rPr>
      </w:pPr>
    </w:p>
    <w:p w14:paraId="1F08E372" w14:textId="0621CBCD" w:rsidR="004F7FD3" w:rsidRDefault="004F7FD3" w:rsidP="004F7FD3">
      <w:pPr>
        <w:shd w:val="clear" w:color="auto" w:fill="BDD6EE" w:themeFill="accent1" w:themeFillTint="66"/>
        <w:spacing w:line="360" w:lineRule="auto"/>
        <w:jc w:val="both"/>
        <w:rPr>
          <w:rFonts w:ascii="Lane - Narrow" w:hAnsi="Lane - Narrow"/>
        </w:rPr>
      </w:pPr>
      <w:r>
        <w:rPr>
          <w:rFonts w:ascii="Lane - Narrow" w:hAnsi="Lane - Narrow"/>
        </w:rPr>
        <w:t xml:space="preserve">Policy Purpose </w:t>
      </w:r>
    </w:p>
    <w:p w14:paraId="32370A62" w14:textId="77777777" w:rsidR="004F7FD3" w:rsidRPr="004F7FD3" w:rsidRDefault="004F7FD3" w:rsidP="004F7FD3">
      <w:pPr>
        <w:pStyle w:val="ListParagraph"/>
        <w:numPr>
          <w:ilvl w:val="0"/>
          <w:numId w:val="4"/>
        </w:numPr>
        <w:spacing w:line="360" w:lineRule="auto"/>
        <w:jc w:val="both"/>
        <w:rPr>
          <w:rFonts w:ascii="Lane - Narrow" w:hAnsi="Lane - Narrow"/>
        </w:rPr>
      </w:pPr>
      <w:r w:rsidRPr="004F7FD3">
        <w:rPr>
          <w:rFonts w:ascii="Lane - Narrow" w:hAnsi="Lane - Narrow"/>
        </w:rPr>
        <w:t xml:space="preserve">All staff, students, parents and carers should understand what constitutes bullying. </w:t>
      </w:r>
    </w:p>
    <w:p w14:paraId="51330082" w14:textId="2882850D" w:rsidR="004F7FD3" w:rsidRPr="004F7FD3" w:rsidRDefault="004F7FD3" w:rsidP="004F7FD3">
      <w:pPr>
        <w:pStyle w:val="ListParagraph"/>
        <w:numPr>
          <w:ilvl w:val="0"/>
          <w:numId w:val="4"/>
        </w:numPr>
        <w:spacing w:line="360" w:lineRule="auto"/>
        <w:jc w:val="both"/>
        <w:rPr>
          <w:rFonts w:ascii="Lane - Narrow" w:hAnsi="Lane - Narrow"/>
        </w:rPr>
      </w:pPr>
      <w:r w:rsidRPr="004F7FD3">
        <w:rPr>
          <w:rFonts w:ascii="Lane - Narrow" w:hAnsi="Lane - Narrow"/>
        </w:rPr>
        <w:t xml:space="preserve">All staff should be aware of the Anti-Bullying and Harassment Policy and follow it when bullying is reported. </w:t>
      </w:r>
    </w:p>
    <w:p w14:paraId="359AA513" w14:textId="4CF3DA4E" w:rsidR="00A25CD7" w:rsidRDefault="004F7FD3" w:rsidP="54150274">
      <w:pPr>
        <w:pStyle w:val="ListParagraph"/>
        <w:numPr>
          <w:ilvl w:val="0"/>
          <w:numId w:val="4"/>
        </w:numPr>
        <w:spacing w:line="360" w:lineRule="auto"/>
        <w:jc w:val="both"/>
        <w:rPr>
          <w:rFonts w:ascii="Lane - Narrow" w:hAnsi="Lane - Narrow"/>
        </w:rPr>
      </w:pPr>
      <w:r w:rsidRPr="54150274">
        <w:rPr>
          <w:rFonts w:ascii="Lane - Narrow" w:hAnsi="Lane - Narrow"/>
        </w:rPr>
        <w:t xml:space="preserve">All students, parents and carers should know the Anti-Bullying Policy and what they should do if bullying occurs. </w:t>
      </w:r>
    </w:p>
    <w:p w14:paraId="50AD892B" w14:textId="72DB88D5" w:rsidR="54150274" w:rsidRDefault="54150274" w:rsidP="54150274">
      <w:pPr>
        <w:pStyle w:val="ListParagraph"/>
        <w:spacing w:line="360" w:lineRule="auto"/>
        <w:jc w:val="both"/>
        <w:rPr>
          <w:rFonts w:ascii="Lane - Narrow" w:hAnsi="Lane - Narrow"/>
        </w:rPr>
      </w:pPr>
    </w:p>
    <w:p w14:paraId="328A6534" w14:textId="796DE06F" w:rsidR="004F7FD3" w:rsidRDefault="004F7FD3" w:rsidP="004F7FD3">
      <w:pPr>
        <w:shd w:val="clear" w:color="auto" w:fill="BDD6EE" w:themeFill="accent1" w:themeFillTint="66"/>
        <w:spacing w:line="360" w:lineRule="auto"/>
        <w:jc w:val="both"/>
        <w:rPr>
          <w:rFonts w:ascii="Lane - Narrow" w:hAnsi="Lane - Narrow"/>
        </w:rPr>
      </w:pPr>
      <w:r>
        <w:rPr>
          <w:rFonts w:ascii="Lane - Narrow" w:hAnsi="Lane - Narrow"/>
        </w:rPr>
        <w:t>What is bullying?</w:t>
      </w:r>
    </w:p>
    <w:p w14:paraId="7ACB9D5A" w14:textId="77777777" w:rsidR="004F7FD3" w:rsidRPr="004F7FD3" w:rsidRDefault="004F7FD3" w:rsidP="004F7FD3">
      <w:pPr>
        <w:spacing w:line="360" w:lineRule="auto"/>
        <w:jc w:val="both"/>
        <w:rPr>
          <w:rFonts w:ascii="Lane - Narrow" w:hAnsi="Lane - Narrow"/>
        </w:rPr>
      </w:pPr>
      <w:r w:rsidRPr="004F7FD3">
        <w:rPr>
          <w:rFonts w:ascii="Lane - Narrow" w:hAnsi="Lane - Narrow"/>
        </w:rPr>
        <w:t xml:space="preserve">Bullying is the use of targeted, intentional and ongoing unwanted behaviour towards another person with the intention of hurting, either physically or emotionally. </w:t>
      </w:r>
    </w:p>
    <w:p w14:paraId="4B0F9ADE" w14:textId="215E3A94" w:rsidR="004F7FD3" w:rsidRDefault="004F7FD3" w:rsidP="004F7FD3">
      <w:pPr>
        <w:spacing w:line="360" w:lineRule="auto"/>
        <w:jc w:val="both"/>
        <w:rPr>
          <w:rFonts w:ascii="Lane - Narrow" w:hAnsi="Lane - Narrow"/>
          <w:b/>
        </w:rPr>
      </w:pPr>
      <w:r w:rsidRPr="004F7FD3">
        <w:rPr>
          <w:rFonts w:ascii="Lane - Narrow" w:hAnsi="Lane - Narrow"/>
          <w:b/>
        </w:rPr>
        <w:lastRenderedPageBreak/>
        <w:t>Bullying is not a ‘one off’ problem or incident of harassment or teasing.</w:t>
      </w:r>
    </w:p>
    <w:p w14:paraId="39D8CBC0" w14:textId="4E0D714A" w:rsidR="004F7FD3" w:rsidRPr="00FB24B0" w:rsidRDefault="004F7FD3" w:rsidP="00FB24B0">
      <w:pPr>
        <w:spacing w:line="360" w:lineRule="auto"/>
        <w:jc w:val="both"/>
        <w:rPr>
          <w:rFonts w:ascii="Lane - Narrow" w:hAnsi="Lane - Narrow"/>
          <w:i/>
        </w:rPr>
      </w:pPr>
      <w:r w:rsidRPr="00FB24B0">
        <w:rPr>
          <w:rFonts w:ascii="Lane - Narrow" w:hAnsi="Lane - Narrow"/>
          <w:i/>
        </w:rPr>
        <w:t>Bullying can be</w:t>
      </w:r>
      <w:r w:rsidR="00FB24B0" w:rsidRPr="00FB24B0">
        <w:rPr>
          <w:rFonts w:ascii="Lane - Narrow" w:hAnsi="Lane - Narrow"/>
          <w:i/>
        </w:rPr>
        <w:t>:</w:t>
      </w:r>
    </w:p>
    <w:p w14:paraId="3330EA2D" w14:textId="129D5BD6" w:rsidR="004F7FD3" w:rsidRPr="004F7FD3" w:rsidRDefault="004F7FD3" w:rsidP="004F7FD3">
      <w:pPr>
        <w:spacing w:line="360" w:lineRule="auto"/>
        <w:jc w:val="both"/>
        <w:rPr>
          <w:rFonts w:ascii="Lane - Narrow" w:hAnsi="Lane - Narrow"/>
        </w:rPr>
      </w:pPr>
      <w:r w:rsidRPr="004F7FD3">
        <w:rPr>
          <w:rFonts w:ascii="Lane - Narrow" w:hAnsi="Lane - Narrow"/>
          <w:b/>
        </w:rPr>
        <w:t xml:space="preserve">Physical </w:t>
      </w:r>
      <w:r w:rsidRPr="004F7FD3">
        <w:rPr>
          <w:rFonts w:ascii="Lane - Narrow" w:hAnsi="Lane - Narrow"/>
        </w:rPr>
        <w:t xml:space="preserve">- hitting, pushing, touching, rubbing, grabbing, spitting, taking /damaging property &amp; using weapons. </w:t>
      </w:r>
    </w:p>
    <w:p w14:paraId="3E6D4F4A" w14:textId="77777777" w:rsidR="004F7FD3" w:rsidRPr="004F7FD3" w:rsidRDefault="004F7FD3" w:rsidP="004F7FD3">
      <w:pPr>
        <w:spacing w:line="360" w:lineRule="auto"/>
        <w:jc w:val="both"/>
        <w:rPr>
          <w:rFonts w:ascii="Lane - Narrow" w:hAnsi="Lane - Narrow"/>
        </w:rPr>
      </w:pPr>
      <w:r w:rsidRPr="004F7FD3">
        <w:rPr>
          <w:rFonts w:ascii="Lane - Narrow" w:hAnsi="Lane - Narrow"/>
        </w:rPr>
        <w:t>Sexual - unwelcome physical contact, written, or verbally abusive comments Homophobic focussing on a person’s sexuality</w:t>
      </w:r>
    </w:p>
    <w:p w14:paraId="2986B789" w14:textId="4D0D68A1" w:rsidR="004F7FD3" w:rsidRPr="004F7FD3" w:rsidRDefault="004F7FD3" w:rsidP="004F7FD3">
      <w:pPr>
        <w:spacing w:line="360" w:lineRule="auto"/>
        <w:jc w:val="both"/>
        <w:rPr>
          <w:rFonts w:ascii="Lane - Narrow" w:hAnsi="Lane - Narrow"/>
        </w:rPr>
      </w:pPr>
      <w:r w:rsidRPr="004F7FD3">
        <w:rPr>
          <w:rFonts w:ascii="Lane - Narrow" w:hAnsi="Lane - Narrow"/>
          <w:b/>
        </w:rPr>
        <w:t xml:space="preserve">Racist </w:t>
      </w:r>
      <w:r w:rsidRPr="004F7FD3">
        <w:rPr>
          <w:rFonts w:ascii="Lane - Narrow" w:hAnsi="Lane - Narrow"/>
        </w:rPr>
        <w:t xml:space="preserve">- racial taunts about skin colour, culture or religion. Emotional- deliberately excluding, ignoring and disrespecting another person </w:t>
      </w:r>
    </w:p>
    <w:p w14:paraId="00101D71" w14:textId="77777777" w:rsidR="004F7FD3" w:rsidRPr="004F7FD3" w:rsidRDefault="004F7FD3" w:rsidP="004F7FD3">
      <w:pPr>
        <w:spacing w:line="360" w:lineRule="auto"/>
        <w:jc w:val="both"/>
        <w:rPr>
          <w:rFonts w:ascii="Lane - Narrow" w:hAnsi="Lane - Narrow"/>
        </w:rPr>
      </w:pPr>
      <w:r w:rsidRPr="004F7FD3">
        <w:rPr>
          <w:rFonts w:ascii="Lane - Narrow" w:hAnsi="Lane - Narrow"/>
          <w:b/>
        </w:rPr>
        <w:t xml:space="preserve">Written </w:t>
      </w:r>
      <w:r w:rsidRPr="004F7FD3">
        <w:rPr>
          <w:rFonts w:ascii="Lane - Narrow" w:hAnsi="Lane - Narrow"/>
        </w:rPr>
        <w:t xml:space="preserve">- written insults, threats, suggestive comments, name-calling, including using pictures, tags or words Verbal -name-calling, sarcasm, unfair criticism, spreading rumours or teasing </w:t>
      </w:r>
    </w:p>
    <w:p w14:paraId="704E4839" w14:textId="77777777" w:rsidR="004F7FD3" w:rsidRPr="004F7FD3" w:rsidRDefault="004F7FD3" w:rsidP="004F7FD3">
      <w:pPr>
        <w:spacing w:line="360" w:lineRule="auto"/>
        <w:jc w:val="both"/>
        <w:rPr>
          <w:rFonts w:ascii="Lane - Narrow" w:hAnsi="Lane - Narrow"/>
        </w:rPr>
      </w:pPr>
      <w:r w:rsidRPr="004F7FD3">
        <w:rPr>
          <w:rFonts w:ascii="Lane - Narrow" w:hAnsi="Lane - Narrow"/>
          <w:b/>
        </w:rPr>
        <w:t>Face and Body Signals</w:t>
      </w:r>
      <w:r w:rsidRPr="004F7FD3">
        <w:rPr>
          <w:rFonts w:ascii="Lane - Narrow" w:hAnsi="Lane - Narrow"/>
        </w:rPr>
        <w:t xml:space="preserve"> - looks, stares, facial expressions, and signs Indirect - influencing or organising someone else to harass</w:t>
      </w:r>
    </w:p>
    <w:p w14:paraId="36FA0766" w14:textId="06359D94" w:rsidR="004F7FD3" w:rsidRPr="004F7FD3" w:rsidRDefault="004F7FD3" w:rsidP="004F7FD3">
      <w:pPr>
        <w:spacing w:line="360" w:lineRule="auto"/>
        <w:jc w:val="both"/>
        <w:rPr>
          <w:rFonts w:ascii="Lane - Narrow" w:hAnsi="Lane - Narrow"/>
          <w:b/>
        </w:rPr>
      </w:pPr>
      <w:r w:rsidRPr="004F7FD3">
        <w:rPr>
          <w:rFonts w:ascii="Lane - Narrow" w:hAnsi="Lane - Narrow"/>
          <w:b/>
        </w:rPr>
        <w:t>Cyber</w:t>
      </w:r>
      <w:r w:rsidRPr="004F7FD3">
        <w:rPr>
          <w:rFonts w:ascii="Lane - Narrow" w:hAnsi="Lane - Narrow"/>
        </w:rPr>
        <w:t xml:space="preserve"> – misuse of social media, mobile phone, camera and video facilities. Bystander -watching bullying occur and not doing something to stop it and / or reporting it</w:t>
      </w:r>
    </w:p>
    <w:p w14:paraId="6B29E7F2" w14:textId="74221844" w:rsidR="004F7FD3" w:rsidRDefault="004F7FD3" w:rsidP="003031E6">
      <w:pPr>
        <w:shd w:val="clear" w:color="auto" w:fill="BDD6EE" w:themeFill="accent1" w:themeFillTint="66"/>
        <w:spacing w:line="360" w:lineRule="auto"/>
        <w:jc w:val="both"/>
        <w:rPr>
          <w:rFonts w:ascii="Lane - Narrow" w:hAnsi="Lane - Narrow"/>
        </w:rPr>
      </w:pPr>
      <w:r>
        <w:rPr>
          <w:rFonts w:ascii="Lane - Narrow" w:hAnsi="Lane - Narrow"/>
        </w:rPr>
        <w:t xml:space="preserve">Procedures </w:t>
      </w:r>
    </w:p>
    <w:p w14:paraId="5B09D80C" w14:textId="48546A47" w:rsidR="003031E6" w:rsidRPr="003031E6" w:rsidRDefault="003031E6" w:rsidP="003031E6">
      <w:pPr>
        <w:pStyle w:val="ListParagraph"/>
        <w:numPr>
          <w:ilvl w:val="0"/>
          <w:numId w:val="4"/>
        </w:numPr>
        <w:spacing w:line="360" w:lineRule="auto"/>
        <w:jc w:val="both"/>
        <w:rPr>
          <w:rFonts w:ascii="Lane - Narrow" w:hAnsi="Lane - Narrow"/>
        </w:rPr>
      </w:pPr>
      <w:r w:rsidRPr="003031E6">
        <w:rPr>
          <w:rFonts w:ascii="Lane - Narrow" w:hAnsi="Lane - Narrow"/>
        </w:rPr>
        <w:t xml:space="preserve">Report bullying incidents to staff when they occur for follow up </w:t>
      </w:r>
    </w:p>
    <w:p w14:paraId="697DF930" w14:textId="649F0009" w:rsidR="003031E6" w:rsidRPr="003031E6" w:rsidRDefault="003031E6" w:rsidP="003031E6">
      <w:pPr>
        <w:pStyle w:val="ListParagraph"/>
        <w:numPr>
          <w:ilvl w:val="0"/>
          <w:numId w:val="4"/>
        </w:numPr>
        <w:spacing w:line="360" w:lineRule="auto"/>
        <w:jc w:val="both"/>
        <w:rPr>
          <w:rFonts w:ascii="Lane - Narrow" w:hAnsi="Lane - Narrow"/>
        </w:rPr>
      </w:pPr>
      <w:r w:rsidRPr="003031E6">
        <w:rPr>
          <w:rFonts w:ascii="Lane - Narrow" w:hAnsi="Lane - Narrow"/>
        </w:rPr>
        <w:t xml:space="preserve">Issues will be investigated and documented by BLPS staff </w:t>
      </w:r>
    </w:p>
    <w:p w14:paraId="42D15401" w14:textId="4FAE38C8" w:rsidR="003031E6" w:rsidRPr="003031E6" w:rsidRDefault="003031E6" w:rsidP="003031E6">
      <w:pPr>
        <w:pStyle w:val="ListParagraph"/>
        <w:numPr>
          <w:ilvl w:val="0"/>
          <w:numId w:val="4"/>
        </w:numPr>
        <w:spacing w:line="360" w:lineRule="auto"/>
        <w:jc w:val="both"/>
        <w:rPr>
          <w:rFonts w:ascii="Lane - Narrow" w:hAnsi="Lane - Narrow"/>
        </w:rPr>
      </w:pPr>
      <w:r w:rsidRPr="003031E6">
        <w:rPr>
          <w:rFonts w:ascii="Lane - Narrow" w:hAnsi="Lane - Narrow"/>
        </w:rPr>
        <w:t xml:space="preserve">In some cases, parents/carers will be informed of the follow up that has occurred </w:t>
      </w:r>
    </w:p>
    <w:p w14:paraId="7045C584" w14:textId="03859178" w:rsidR="003031E6" w:rsidRPr="003031E6" w:rsidRDefault="003031E6" w:rsidP="003031E6">
      <w:pPr>
        <w:pStyle w:val="ListParagraph"/>
        <w:numPr>
          <w:ilvl w:val="0"/>
          <w:numId w:val="4"/>
        </w:numPr>
        <w:spacing w:line="360" w:lineRule="auto"/>
        <w:jc w:val="both"/>
        <w:rPr>
          <w:rFonts w:ascii="Lane - Narrow" w:hAnsi="Lane - Narrow"/>
        </w:rPr>
      </w:pPr>
      <w:r w:rsidRPr="003031E6">
        <w:rPr>
          <w:rFonts w:ascii="Lane - Narrow" w:hAnsi="Lane - Narrow"/>
        </w:rPr>
        <w:t xml:space="preserve">The victim of bullying will be involved / informed of progress towards resolving the issue. </w:t>
      </w:r>
    </w:p>
    <w:p w14:paraId="69C52F97" w14:textId="6FE8D8DB" w:rsidR="003031E6" w:rsidRPr="003031E6" w:rsidRDefault="003031E6" w:rsidP="003031E6">
      <w:pPr>
        <w:pStyle w:val="ListParagraph"/>
        <w:numPr>
          <w:ilvl w:val="0"/>
          <w:numId w:val="4"/>
        </w:numPr>
        <w:spacing w:line="360" w:lineRule="auto"/>
        <w:jc w:val="both"/>
        <w:rPr>
          <w:rFonts w:ascii="Lane - Narrow" w:hAnsi="Lane - Narrow"/>
        </w:rPr>
      </w:pPr>
      <w:r w:rsidRPr="003031E6">
        <w:rPr>
          <w:rFonts w:ascii="Lane - Narrow" w:hAnsi="Lane - Narrow"/>
        </w:rPr>
        <w:t>Support will be put in place to help the bully (bullies) change their behaviour.</w:t>
      </w:r>
    </w:p>
    <w:p w14:paraId="0B1E1C3A" w14:textId="4A095092" w:rsidR="00545590" w:rsidRDefault="00545590" w:rsidP="004F7FD3">
      <w:pPr>
        <w:spacing w:line="360" w:lineRule="auto"/>
        <w:jc w:val="both"/>
        <w:rPr>
          <w:rFonts w:ascii="Lane - Narrow" w:hAnsi="Lane - Narrow"/>
        </w:rPr>
      </w:pPr>
    </w:p>
    <w:p w14:paraId="6264C33C" w14:textId="77777777" w:rsidR="002D129E" w:rsidRDefault="002D129E" w:rsidP="004F7FD3">
      <w:pPr>
        <w:spacing w:line="360" w:lineRule="auto"/>
        <w:jc w:val="both"/>
        <w:rPr>
          <w:rFonts w:ascii="Lane - Narrow" w:hAnsi="Lane - Narrow"/>
        </w:rPr>
      </w:pPr>
    </w:p>
    <w:p w14:paraId="2F0AAEE7" w14:textId="3FDAF98B" w:rsidR="0032214B" w:rsidRDefault="003031E6" w:rsidP="00FB24B0">
      <w:pPr>
        <w:shd w:val="clear" w:color="auto" w:fill="BDD6EE" w:themeFill="accent1" w:themeFillTint="66"/>
        <w:spacing w:line="360" w:lineRule="auto"/>
        <w:jc w:val="both"/>
        <w:rPr>
          <w:rFonts w:ascii="Lane - Narrow" w:hAnsi="Lane - Narrow"/>
        </w:rPr>
      </w:pPr>
      <w:r>
        <w:rPr>
          <w:rFonts w:ascii="Lane - Narrow" w:hAnsi="Lane - Narrow"/>
        </w:rPr>
        <w:t xml:space="preserve">Outcomes </w:t>
      </w:r>
    </w:p>
    <w:p w14:paraId="4ADA7F45" w14:textId="77777777" w:rsidR="00FB24B0" w:rsidRPr="00FB24B0" w:rsidRDefault="003031E6" w:rsidP="004F7FD3">
      <w:pPr>
        <w:spacing w:line="360" w:lineRule="auto"/>
        <w:jc w:val="both"/>
        <w:rPr>
          <w:rFonts w:ascii="Lane - Narrow" w:hAnsi="Lane - Narrow"/>
        </w:rPr>
      </w:pPr>
      <w:r w:rsidRPr="00FB24B0">
        <w:rPr>
          <w:rFonts w:ascii="Lane - Narrow" w:hAnsi="Lane - Narrow"/>
        </w:rPr>
        <w:t xml:space="preserve">We use a range of preventative, intervention and follow-up strategies to best deal with the situation by: </w:t>
      </w:r>
    </w:p>
    <w:p w14:paraId="101309A3" w14:textId="77777777" w:rsidR="00FB24B0" w:rsidRPr="00FB24B0" w:rsidRDefault="003031E6" w:rsidP="00FB24B0">
      <w:pPr>
        <w:pStyle w:val="ListParagraph"/>
        <w:numPr>
          <w:ilvl w:val="0"/>
          <w:numId w:val="4"/>
        </w:numPr>
        <w:spacing w:line="360" w:lineRule="auto"/>
        <w:jc w:val="both"/>
        <w:rPr>
          <w:rFonts w:ascii="Lane - Narrow" w:hAnsi="Lane - Narrow"/>
        </w:rPr>
      </w:pPr>
      <w:r w:rsidRPr="00FB24B0">
        <w:rPr>
          <w:rFonts w:ascii="Lane - Narrow" w:hAnsi="Lane - Narrow"/>
        </w:rPr>
        <w:t>Using Restorative</w:t>
      </w:r>
      <w:r w:rsidR="00FB24B0" w:rsidRPr="00FB24B0">
        <w:rPr>
          <w:rFonts w:ascii="Lane - Narrow" w:hAnsi="Lane - Narrow"/>
        </w:rPr>
        <w:t xml:space="preserve"> Trauma Informed</w:t>
      </w:r>
      <w:r w:rsidRPr="00FB24B0">
        <w:rPr>
          <w:rFonts w:ascii="Lane - Narrow" w:hAnsi="Lane - Narrow"/>
        </w:rPr>
        <w:t xml:space="preserve"> Practices to repair and strengthen relationships</w:t>
      </w:r>
    </w:p>
    <w:p w14:paraId="5E20674A" w14:textId="77777777" w:rsidR="00FB24B0" w:rsidRPr="00FB24B0" w:rsidRDefault="003031E6" w:rsidP="00FB24B0">
      <w:pPr>
        <w:pStyle w:val="ListParagraph"/>
        <w:numPr>
          <w:ilvl w:val="0"/>
          <w:numId w:val="4"/>
        </w:numPr>
        <w:spacing w:line="360" w:lineRule="auto"/>
        <w:jc w:val="both"/>
        <w:rPr>
          <w:rFonts w:ascii="Lane - Narrow" w:hAnsi="Lane - Narrow"/>
        </w:rPr>
      </w:pPr>
      <w:r w:rsidRPr="00FB24B0">
        <w:rPr>
          <w:rFonts w:ascii="Lane - Narrow" w:hAnsi="Lane - Narrow"/>
        </w:rPr>
        <w:lastRenderedPageBreak/>
        <w:t xml:space="preserve"> Educating students on how to be confident and to cooperate and get along with others </w:t>
      </w:r>
    </w:p>
    <w:p w14:paraId="10D17B00" w14:textId="77777777" w:rsidR="00FB24B0" w:rsidRPr="00FB24B0" w:rsidRDefault="003031E6" w:rsidP="00FB24B0">
      <w:pPr>
        <w:pStyle w:val="ListParagraph"/>
        <w:numPr>
          <w:ilvl w:val="0"/>
          <w:numId w:val="4"/>
        </w:numPr>
        <w:spacing w:line="360" w:lineRule="auto"/>
        <w:jc w:val="both"/>
        <w:rPr>
          <w:rFonts w:ascii="Lane - Narrow" w:hAnsi="Lane - Narrow"/>
        </w:rPr>
      </w:pPr>
      <w:r w:rsidRPr="00FB24B0">
        <w:rPr>
          <w:rFonts w:ascii="Lane - Narrow" w:hAnsi="Lane - Narrow"/>
        </w:rPr>
        <w:t xml:space="preserve">Encouraging students to be resilient </w:t>
      </w:r>
    </w:p>
    <w:p w14:paraId="56EEEBED" w14:textId="77777777" w:rsidR="00FB24B0" w:rsidRPr="00FB24B0" w:rsidRDefault="003031E6" w:rsidP="00FB24B0">
      <w:pPr>
        <w:pStyle w:val="ListParagraph"/>
        <w:numPr>
          <w:ilvl w:val="0"/>
          <w:numId w:val="4"/>
        </w:numPr>
        <w:spacing w:line="360" w:lineRule="auto"/>
        <w:jc w:val="both"/>
        <w:rPr>
          <w:rFonts w:ascii="Lane - Narrow" w:hAnsi="Lane - Narrow"/>
        </w:rPr>
      </w:pPr>
      <w:r w:rsidRPr="00FB24B0">
        <w:rPr>
          <w:rFonts w:ascii="Lane - Narrow" w:hAnsi="Lane - Narrow"/>
        </w:rPr>
        <w:t>Teaching students about conflict resolution, anger management, problem solving and assertiveness training</w:t>
      </w:r>
    </w:p>
    <w:p w14:paraId="23895628" w14:textId="4974B281" w:rsidR="00FB24B0" w:rsidRPr="00FB24B0" w:rsidRDefault="003031E6" w:rsidP="00FB24B0">
      <w:pPr>
        <w:pStyle w:val="ListParagraph"/>
        <w:numPr>
          <w:ilvl w:val="0"/>
          <w:numId w:val="4"/>
        </w:numPr>
        <w:spacing w:line="360" w:lineRule="auto"/>
        <w:jc w:val="both"/>
        <w:rPr>
          <w:rFonts w:ascii="Lane - Narrow" w:hAnsi="Lane - Narrow"/>
        </w:rPr>
      </w:pPr>
      <w:r w:rsidRPr="00FB24B0">
        <w:rPr>
          <w:rFonts w:ascii="Lane - Narrow" w:hAnsi="Lane - Narrow"/>
        </w:rPr>
        <w:t xml:space="preserve">Other consequences may take place </w:t>
      </w:r>
      <w:r w:rsidR="00FB24B0" w:rsidRPr="00FB24B0">
        <w:rPr>
          <w:rFonts w:ascii="Lane - Narrow" w:hAnsi="Lane - Narrow"/>
        </w:rPr>
        <w:t>and in</w:t>
      </w:r>
      <w:r w:rsidRPr="00FB24B0">
        <w:rPr>
          <w:rFonts w:ascii="Lane - Narrow" w:hAnsi="Lane - Narrow"/>
        </w:rPr>
        <w:t xml:space="preserve"> serious cases,</w:t>
      </w:r>
      <w:r w:rsidR="00FB24B0" w:rsidRPr="00FB24B0">
        <w:rPr>
          <w:rFonts w:ascii="Lane - Narrow" w:hAnsi="Lane - Narrow"/>
        </w:rPr>
        <w:t xml:space="preserve"> take homes,</w:t>
      </w:r>
      <w:r w:rsidRPr="00FB24B0">
        <w:rPr>
          <w:rFonts w:ascii="Lane - Narrow" w:hAnsi="Lane - Narrow"/>
        </w:rPr>
        <w:t xml:space="preserve"> suspension or even exclusion will be considered </w:t>
      </w:r>
    </w:p>
    <w:p w14:paraId="0DFC3151" w14:textId="0BDAD5AC" w:rsidR="003031E6" w:rsidRDefault="003031E6" w:rsidP="00FB24B0">
      <w:pPr>
        <w:pStyle w:val="ListParagraph"/>
        <w:numPr>
          <w:ilvl w:val="0"/>
          <w:numId w:val="4"/>
        </w:numPr>
        <w:spacing w:line="360" w:lineRule="auto"/>
        <w:jc w:val="both"/>
        <w:rPr>
          <w:rFonts w:ascii="Lane - Narrow" w:hAnsi="Lane - Narrow"/>
        </w:rPr>
      </w:pPr>
      <w:r w:rsidRPr="00FB24B0">
        <w:rPr>
          <w:rFonts w:ascii="Lane - Narrow" w:hAnsi="Lane - Narrow"/>
        </w:rPr>
        <w:t xml:space="preserve">After the incident / incidents have been investigated and </w:t>
      </w:r>
      <w:r w:rsidR="00FB24B0" w:rsidRPr="00FB24B0">
        <w:rPr>
          <w:rFonts w:ascii="Lane - Narrow" w:hAnsi="Lane - Narrow"/>
        </w:rPr>
        <w:t>followed up</w:t>
      </w:r>
      <w:r w:rsidRPr="00FB24B0">
        <w:rPr>
          <w:rFonts w:ascii="Lane - Narrow" w:hAnsi="Lane - Narrow"/>
        </w:rPr>
        <w:t>, each case will be monitored to ensure repeated bullying does not take place.</w:t>
      </w:r>
    </w:p>
    <w:p w14:paraId="730178F7" w14:textId="15B6F102" w:rsidR="00FB24B0" w:rsidRDefault="00FB24B0" w:rsidP="00FB24B0">
      <w:pPr>
        <w:shd w:val="clear" w:color="auto" w:fill="BDD6EE" w:themeFill="accent1" w:themeFillTint="66"/>
        <w:spacing w:line="360" w:lineRule="auto"/>
        <w:jc w:val="both"/>
        <w:rPr>
          <w:rFonts w:ascii="Lane - Narrow" w:hAnsi="Lane - Narrow"/>
        </w:rPr>
      </w:pPr>
      <w:r>
        <w:rPr>
          <w:rFonts w:ascii="Lane - Narrow" w:hAnsi="Lane - Narrow"/>
        </w:rPr>
        <w:t>Proactive practice</w:t>
      </w:r>
    </w:p>
    <w:p w14:paraId="26488663" w14:textId="0BB1D121" w:rsidR="00FB24B0" w:rsidRDefault="00FB24B0" w:rsidP="00FB24B0">
      <w:pPr>
        <w:spacing w:line="360" w:lineRule="auto"/>
        <w:jc w:val="both"/>
        <w:rPr>
          <w:rFonts w:ascii="Lane - Narrow" w:hAnsi="Lane - Narrow"/>
        </w:rPr>
      </w:pPr>
      <w:r w:rsidRPr="00FB24B0">
        <w:rPr>
          <w:rFonts w:ascii="Lane - Narrow" w:hAnsi="Lane - Narrow"/>
        </w:rPr>
        <w:t xml:space="preserve">We will use a number of relevant resources to support the teaching of bullying prevention. All teachers will use the Child Protection Curriculum accompanied by Open Parachute as a reference for teaching students the skills to prevent, recognize and / or manage bullying. Teaching students about respect, relationships, responsibility, honesty and empathy. </w:t>
      </w:r>
    </w:p>
    <w:p w14:paraId="3FB0A5CC" w14:textId="66A2734E" w:rsidR="00FB24B0" w:rsidRDefault="00FB24B0" w:rsidP="00FB24B0">
      <w:pPr>
        <w:shd w:val="clear" w:color="auto" w:fill="BDD6EE" w:themeFill="accent1" w:themeFillTint="66"/>
        <w:spacing w:line="360" w:lineRule="auto"/>
        <w:jc w:val="both"/>
        <w:rPr>
          <w:rFonts w:ascii="Lane - Narrow" w:hAnsi="Lane - Narrow"/>
        </w:rPr>
      </w:pPr>
      <w:r>
        <w:rPr>
          <w:rFonts w:ascii="Lane - Narrow" w:hAnsi="Lane - Narrow"/>
        </w:rPr>
        <w:t xml:space="preserve">Support </w:t>
      </w:r>
    </w:p>
    <w:p w14:paraId="52A11A7F" w14:textId="77777777" w:rsidR="00FB24B0" w:rsidRPr="00FB24B0" w:rsidRDefault="00FB24B0" w:rsidP="00FB24B0">
      <w:pPr>
        <w:pStyle w:val="ListParagraph"/>
        <w:numPr>
          <w:ilvl w:val="0"/>
          <w:numId w:val="5"/>
        </w:numPr>
        <w:spacing w:line="480" w:lineRule="auto"/>
        <w:jc w:val="both"/>
        <w:rPr>
          <w:rFonts w:ascii="Lane - Narrow" w:hAnsi="Lane - Narrow"/>
        </w:rPr>
      </w:pPr>
      <w:r w:rsidRPr="00FB24B0">
        <w:rPr>
          <w:rFonts w:ascii="Lane - Narrow" w:hAnsi="Lane - Narrow"/>
        </w:rPr>
        <w:t xml:space="preserve">Parent Helpline: 1800222696 </w:t>
      </w:r>
    </w:p>
    <w:p w14:paraId="68AB662E" w14:textId="77777777" w:rsidR="00FB24B0" w:rsidRPr="00FB24B0" w:rsidRDefault="00FB24B0" w:rsidP="00FB24B0">
      <w:pPr>
        <w:pStyle w:val="ListParagraph"/>
        <w:numPr>
          <w:ilvl w:val="0"/>
          <w:numId w:val="5"/>
        </w:numPr>
        <w:spacing w:line="480" w:lineRule="auto"/>
        <w:jc w:val="both"/>
        <w:rPr>
          <w:rFonts w:ascii="Lane - Narrow" w:hAnsi="Lane - Narrow"/>
        </w:rPr>
      </w:pPr>
      <w:r w:rsidRPr="00FB24B0">
        <w:rPr>
          <w:rFonts w:ascii="Lane - Narrow" w:hAnsi="Lane - Narrow"/>
        </w:rPr>
        <w:t xml:space="preserve">Kids Helpline: 1800551800 </w:t>
      </w:r>
    </w:p>
    <w:p w14:paraId="33D8BE15" w14:textId="77777777" w:rsidR="00FB24B0" w:rsidRPr="00FB24B0" w:rsidRDefault="00FB24B0" w:rsidP="00FB24B0">
      <w:pPr>
        <w:pStyle w:val="ListParagraph"/>
        <w:numPr>
          <w:ilvl w:val="0"/>
          <w:numId w:val="5"/>
        </w:numPr>
        <w:spacing w:line="480" w:lineRule="auto"/>
        <w:jc w:val="both"/>
        <w:rPr>
          <w:rFonts w:ascii="Lane - Narrow" w:hAnsi="Lane - Narrow"/>
        </w:rPr>
      </w:pPr>
      <w:r w:rsidRPr="00FB24B0">
        <w:rPr>
          <w:rFonts w:ascii="Lane - Narrow" w:hAnsi="Lane - Narrow"/>
        </w:rPr>
        <w:t xml:space="preserve">Child &amp; Youth Health Parent Helpline: 1300364100 </w:t>
      </w:r>
    </w:p>
    <w:p w14:paraId="4B5E1CB7" w14:textId="4A4CA20A" w:rsidR="00FB24B0" w:rsidRPr="00FB24B0" w:rsidRDefault="00A95E27" w:rsidP="00FB24B0">
      <w:pPr>
        <w:pStyle w:val="ListParagraph"/>
        <w:numPr>
          <w:ilvl w:val="0"/>
          <w:numId w:val="5"/>
        </w:numPr>
        <w:spacing w:line="480" w:lineRule="auto"/>
        <w:jc w:val="both"/>
        <w:rPr>
          <w:rFonts w:ascii="Lane - Narrow" w:hAnsi="Lane - Narrow"/>
        </w:rPr>
      </w:pPr>
      <w:hyperlink r:id="rId10" w:history="1">
        <w:r w:rsidR="00FB24B0" w:rsidRPr="00FB24B0">
          <w:rPr>
            <w:rStyle w:val="Hyperlink"/>
            <w:rFonts w:ascii="Lane - Narrow" w:hAnsi="Lane - Narrow"/>
          </w:rPr>
          <w:t>www.bullyingnoway.com.au</w:t>
        </w:r>
      </w:hyperlink>
      <w:r w:rsidR="00FB24B0" w:rsidRPr="00FB24B0">
        <w:rPr>
          <w:rFonts w:ascii="Lane - Narrow" w:hAnsi="Lane - Narrow"/>
        </w:rPr>
        <w:t xml:space="preserve"> </w:t>
      </w:r>
    </w:p>
    <w:p w14:paraId="5B4198BF" w14:textId="0E0526D7" w:rsidR="00FB24B0" w:rsidRPr="00FB24B0" w:rsidRDefault="00A95E27" w:rsidP="00FB24B0">
      <w:pPr>
        <w:pStyle w:val="ListParagraph"/>
        <w:numPr>
          <w:ilvl w:val="0"/>
          <w:numId w:val="5"/>
        </w:numPr>
        <w:spacing w:line="480" w:lineRule="auto"/>
        <w:jc w:val="both"/>
        <w:rPr>
          <w:rFonts w:ascii="Lane - Narrow" w:hAnsi="Lane - Narrow"/>
        </w:rPr>
      </w:pPr>
      <w:hyperlink r:id="rId11" w:history="1">
        <w:r w:rsidR="00FB24B0" w:rsidRPr="00FB24B0">
          <w:rPr>
            <w:rStyle w:val="Hyperlink"/>
            <w:rFonts w:ascii="Lane - Narrow" w:hAnsi="Lane - Narrow"/>
          </w:rPr>
          <w:t>www.kidshelp.com.au</w:t>
        </w:r>
      </w:hyperlink>
      <w:r w:rsidR="00FB24B0" w:rsidRPr="00FB24B0">
        <w:rPr>
          <w:rFonts w:ascii="Lane - Narrow" w:hAnsi="Lane - Narrow"/>
        </w:rPr>
        <w:t xml:space="preserve"> </w:t>
      </w:r>
    </w:p>
    <w:p w14:paraId="4D588758" w14:textId="6D2FAFCF" w:rsidR="00FB24B0" w:rsidRPr="00FB24B0" w:rsidRDefault="00A95E27" w:rsidP="00FB24B0">
      <w:pPr>
        <w:pStyle w:val="ListParagraph"/>
        <w:numPr>
          <w:ilvl w:val="0"/>
          <w:numId w:val="5"/>
        </w:numPr>
        <w:spacing w:line="480" w:lineRule="auto"/>
        <w:jc w:val="both"/>
        <w:rPr>
          <w:rFonts w:ascii="Lane - Narrow" w:hAnsi="Lane - Narrow"/>
        </w:rPr>
      </w:pPr>
      <w:hyperlink r:id="rId12" w:history="1">
        <w:r w:rsidR="00FB24B0" w:rsidRPr="00FB24B0">
          <w:rPr>
            <w:rStyle w:val="Hyperlink"/>
            <w:rFonts w:ascii="Lane - Narrow" w:hAnsi="Lane - Narrow"/>
          </w:rPr>
          <w:t>www.racismnoway.com.au</w:t>
        </w:r>
      </w:hyperlink>
      <w:r w:rsidR="00FB24B0" w:rsidRPr="00FB24B0">
        <w:rPr>
          <w:rFonts w:ascii="Lane - Narrow" w:hAnsi="Lane - Narrow"/>
        </w:rPr>
        <w:t xml:space="preserve"> </w:t>
      </w:r>
    </w:p>
    <w:p w14:paraId="012E6A21" w14:textId="6A1740DC" w:rsidR="00FB24B0" w:rsidRPr="00FB24B0" w:rsidRDefault="00A95E27" w:rsidP="00FB24B0">
      <w:pPr>
        <w:pStyle w:val="ListParagraph"/>
        <w:numPr>
          <w:ilvl w:val="0"/>
          <w:numId w:val="5"/>
        </w:numPr>
        <w:spacing w:line="480" w:lineRule="auto"/>
        <w:jc w:val="both"/>
        <w:rPr>
          <w:rFonts w:ascii="Lane - Narrow" w:hAnsi="Lane - Narrow"/>
        </w:rPr>
      </w:pPr>
      <w:hyperlink r:id="rId13" w:history="1">
        <w:r w:rsidR="00FB24B0" w:rsidRPr="00FB24B0">
          <w:rPr>
            <w:rStyle w:val="Hyperlink"/>
            <w:rFonts w:ascii="Lane - Narrow" w:hAnsi="Lane - Narrow"/>
          </w:rPr>
          <w:t>www.beyondblue.org.au</w:t>
        </w:r>
      </w:hyperlink>
    </w:p>
    <w:p w14:paraId="7D96318C" w14:textId="77777777" w:rsidR="00FB24B0" w:rsidRPr="00FB24B0" w:rsidRDefault="00FB24B0" w:rsidP="00FB24B0">
      <w:pPr>
        <w:spacing w:line="360" w:lineRule="auto"/>
        <w:jc w:val="both"/>
        <w:rPr>
          <w:rFonts w:ascii="Lane - Narrow" w:hAnsi="Lane - Narrow"/>
        </w:rPr>
      </w:pPr>
    </w:p>
    <w:sectPr w:rsidR="00FB24B0" w:rsidRPr="00FB24B0" w:rsidSect="00112317">
      <w:headerReference w:type="default" r:id="rId14"/>
      <w:pgSz w:w="11906" w:h="16838"/>
      <w:pgMar w:top="510" w:right="720" w:bottom="720" w:left="720"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4FBB2" w14:textId="77777777" w:rsidR="00A95E27" w:rsidRDefault="00A95E27" w:rsidP="001325E1">
      <w:pPr>
        <w:spacing w:after="0" w:line="240" w:lineRule="auto"/>
      </w:pPr>
      <w:r>
        <w:separator/>
      </w:r>
    </w:p>
  </w:endnote>
  <w:endnote w:type="continuationSeparator" w:id="0">
    <w:p w14:paraId="209227CC" w14:textId="77777777" w:rsidR="00A95E27" w:rsidRDefault="00A95E27" w:rsidP="00132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ne - Narrow">
    <w:panose1 w:val="02000506020000020004"/>
    <w:charset w:val="00"/>
    <w:family w:val="auto"/>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achToTellCrystalClear">
    <w:altName w:val="Times New Roman"/>
    <w:charset w:val="00"/>
    <w:family w:val="auto"/>
    <w:pitch w:val="variable"/>
    <w:sig w:usb0="80000003" w:usb1="0001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77B54" w14:textId="77777777" w:rsidR="00A95E27" w:rsidRDefault="00A95E27" w:rsidP="001325E1">
      <w:pPr>
        <w:spacing w:after="0" w:line="240" w:lineRule="auto"/>
      </w:pPr>
      <w:r>
        <w:separator/>
      </w:r>
    </w:p>
  </w:footnote>
  <w:footnote w:type="continuationSeparator" w:id="0">
    <w:p w14:paraId="3DE184EC" w14:textId="77777777" w:rsidR="00A95E27" w:rsidRDefault="00A95E27" w:rsidP="001325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8D611" w14:textId="77777777" w:rsidR="0043355D" w:rsidRDefault="0043355D" w:rsidP="00790258">
    <w:pPr>
      <w:pStyle w:val="Header"/>
      <w:jc w:val="center"/>
    </w:pPr>
    <w:r>
      <w:rPr>
        <w:noProof/>
        <w:lang w:eastAsia="en-AU"/>
      </w:rPr>
      <w:drawing>
        <wp:anchor distT="0" distB="0" distL="114300" distR="114300" simplePos="0" relativeHeight="251658240" behindDoc="1" locked="0" layoutInCell="1" allowOverlap="1" wp14:anchorId="670186FA" wp14:editId="40A403E8">
          <wp:simplePos x="0" y="0"/>
          <wp:positionH relativeFrom="column">
            <wp:posOffset>-400050</wp:posOffset>
          </wp:positionH>
          <wp:positionV relativeFrom="paragraph">
            <wp:posOffset>-18415</wp:posOffset>
          </wp:positionV>
          <wp:extent cx="7391400" cy="1727200"/>
          <wp:effectExtent l="0" t="0" r="0" b="6350"/>
          <wp:wrapTight wrapText="bothSides">
            <wp:wrapPolygon edited="0">
              <wp:start x="0" y="0"/>
              <wp:lineTo x="0" y="21441"/>
              <wp:lineTo x="21544" y="21441"/>
              <wp:lineTo x="2154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rotWithShape="1">
                  <a:blip r:embed="rId1">
                    <a:extLst>
                      <a:ext uri="{28A0092B-C50C-407E-A947-70E740481C1C}">
                        <a14:useLocalDpi xmlns:a14="http://schemas.microsoft.com/office/drawing/2010/main" val="0"/>
                      </a:ext>
                    </a:extLst>
                  </a:blip>
                  <a:srcRect t="2975"/>
                  <a:stretch/>
                </pic:blipFill>
                <pic:spPr bwMode="auto">
                  <a:xfrm>
                    <a:off x="0" y="0"/>
                    <a:ext cx="7391400" cy="172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E90F1B" w14:textId="77777777" w:rsidR="0043355D" w:rsidRDefault="004335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60BF4"/>
    <w:multiLevelType w:val="hybridMultilevel"/>
    <w:tmpl w:val="63704AC0"/>
    <w:lvl w:ilvl="0" w:tplc="485EA48A">
      <w:numFmt w:val="bullet"/>
      <w:lvlText w:val="-"/>
      <w:lvlJc w:val="left"/>
      <w:pPr>
        <w:ind w:left="720" w:hanging="360"/>
      </w:pPr>
      <w:rPr>
        <w:rFonts w:ascii="Lane - Narrow" w:eastAsiaTheme="minorHAnsi" w:hAnsi="Lane -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9F5A17"/>
    <w:multiLevelType w:val="hybridMultilevel"/>
    <w:tmpl w:val="DC72B2C0"/>
    <w:lvl w:ilvl="0" w:tplc="485EA48A">
      <w:numFmt w:val="bullet"/>
      <w:lvlText w:val="-"/>
      <w:lvlJc w:val="left"/>
      <w:pPr>
        <w:ind w:left="720" w:hanging="360"/>
      </w:pPr>
      <w:rPr>
        <w:rFonts w:ascii="Lane - Narrow" w:eastAsiaTheme="minorHAnsi" w:hAnsi="Lane -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2003F3"/>
    <w:multiLevelType w:val="hybridMultilevel"/>
    <w:tmpl w:val="5C4434E6"/>
    <w:lvl w:ilvl="0" w:tplc="485EA48A">
      <w:numFmt w:val="bullet"/>
      <w:lvlText w:val="-"/>
      <w:lvlJc w:val="left"/>
      <w:pPr>
        <w:ind w:left="720" w:hanging="360"/>
      </w:pPr>
      <w:rPr>
        <w:rFonts w:ascii="Lane - Narrow" w:eastAsiaTheme="minorHAnsi" w:hAnsi="Lane -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F697088"/>
    <w:multiLevelType w:val="hybridMultilevel"/>
    <w:tmpl w:val="835830C4"/>
    <w:lvl w:ilvl="0" w:tplc="7E806FAC">
      <w:start w:val="4"/>
      <w:numFmt w:val="bullet"/>
      <w:lvlText w:val="-"/>
      <w:lvlJc w:val="left"/>
      <w:pPr>
        <w:ind w:left="720" w:hanging="360"/>
      </w:pPr>
      <w:rPr>
        <w:rFonts w:ascii="TeachToTellCrystalClear" w:eastAsiaTheme="minorHAnsi" w:hAnsi="TeachToTellCrystalClear"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DB21AB3"/>
    <w:multiLevelType w:val="hybridMultilevel"/>
    <w:tmpl w:val="DC66D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5E1"/>
    <w:rsid w:val="00112317"/>
    <w:rsid w:val="001157AE"/>
    <w:rsid w:val="001325E1"/>
    <w:rsid w:val="00253FDD"/>
    <w:rsid w:val="002A7C30"/>
    <w:rsid w:val="002D129E"/>
    <w:rsid w:val="003031E6"/>
    <w:rsid w:val="0032214B"/>
    <w:rsid w:val="0043355D"/>
    <w:rsid w:val="004E18AD"/>
    <w:rsid w:val="004F7FD3"/>
    <w:rsid w:val="00545590"/>
    <w:rsid w:val="00564558"/>
    <w:rsid w:val="0057701D"/>
    <w:rsid w:val="005C1EA4"/>
    <w:rsid w:val="00790258"/>
    <w:rsid w:val="00952A95"/>
    <w:rsid w:val="009D5C2B"/>
    <w:rsid w:val="00A25CD7"/>
    <w:rsid w:val="00A95E27"/>
    <w:rsid w:val="00AD08C6"/>
    <w:rsid w:val="00DD32C1"/>
    <w:rsid w:val="00F843B2"/>
    <w:rsid w:val="00FB24B0"/>
    <w:rsid w:val="08131A0C"/>
    <w:rsid w:val="0FC5835C"/>
    <w:rsid w:val="2C3B0A96"/>
    <w:rsid w:val="47B68984"/>
    <w:rsid w:val="54150274"/>
    <w:rsid w:val="637154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238EA"/>
  <w15:chartTrackingRefBased/>
  <w15:docId w15:val="{A998C36B-F20B-4398-82D4-18F63E38F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A9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25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25E1"/>
  </w:style>
  <w:style w:type="paragraph" w:styleId="Footer">
    <w:name w:val="footer"/>
    <w:basedOn w:val="Normal"/>
    <w:link w:val="FooterChar"/>
    <w:uiPriority w:val="99"/>
    <w:unhideWhenUsed/>
    <w:rsid w:val="001325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25E1"/>
  </w:style>
  <w:style w:type="paragraph" w:styleId="BalloonText">
    <w:name w:val="Balloon Text"/>
    <w:basedOn w:val="Normal"/>
    <w:link w:val="BalloonTextChar"/>
    <w:uiPriority w:val="99"/>
    <w:semiHidden/>
    <w:unhideWhenUsed/>
    <w:rsid w:val="001157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7AE"/>
    <w:rPr>
      <w:rFonts w:ascii="Segoe UI" w:hAnsi="Segoe UI" w:cs="Segoe UI"/>
      <w:sz w:val="18"/>
      <w:szCs w:val="18"/>
    </w:rPr>
  </w:style>
  <w:style w:type="paragraph" w:styleId="NoSpacing">
    <w:name w:val="No Spacing"/>
    <w:uiPriority w:val="1"/>
    <w:qFormat/>
    <w:rsid w:val="00952A95"/>
    <w:pPr>
      <w:spacing w:after="0" w:line="240" w:lineRule="auto"/>
    </w:pPr>
  </w:style>
  <w:style w:type="table" w:styleId="GridTable2-Accent1">
    <w:name w:val="Grid Table 2 Accent 1"/>
    <w:basedOn w:val="TableNormal"/>
    <w:uiPriority w:val="47"/>
    <w:rsid w:val="00952A95"/>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uiPriority w:val="34"/>
    <w:qFormat/>
    <w:rsid w:val="004E18AD"/>
    <w:pPr>
      <w:ind w:left="720"/>
      <w:contextualSpacing/>
    </w:pPr>
  </w:style>
  <w:style w:type="table" w:styleId="TableGrid">
    <w:name w:val="Table Grid"/>
    <w:basedOn w:val="TableNormal"/>
    <w:uiPriority w:val="39"/>
    <w:rsid w:val="004F7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24B0"/>
    <w:rPr>
      <w:color w:val="0563C1" w:themeColor="hyperlink"/>
      <w:u w:val="single"/>
    </w:rPr>
  </w:style>
  <w:style w:type="character" w:customStyle="1" w:styleId="UnresolvedMention1">
    <w:name w:val="Unresolved Mention1"/>
    <w:basedOn w:val="DefaultParagraphFont"/>
    <w:uiPriority w:val="99"/>
    <w:semiHidden/>
    <w:unhideWhenUsed/>
    <w:rsid w:val="00FB24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12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eyondblue.org.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acismnoway.com.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idshelp.com.a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bullyingnoway.com.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ED0488ED9B8440A05323E5FDF64CB2" ma:contentTypeVersion="16" ma:contentTypeDescription="Create a new document." ma:contentTypeScope="" ma:versionID="bd020d0d8625ab8c59927953befb3dd5">
  <xsd:schema xmlns:xsd="http://www.w3.org/2001/XMLSchema" xmlns:xs="http://www.w3.org/2001/XMLSchema" xmlns:p="http://schemas.microsoft.com/office/2006/metadata/properties" xmlns:ns2="db256d78-c1d0-4077-ad11-8cad1b2bb42d" xmlns:ns3="dd6dff48-3237-4c70-8578-2666b0ab51c8" targetNamespace="http://schemas.microsoft.com/office/2006/metadata/properties" ma:root="true" ma:fieldsID="2ea82ac9088614a72785054d7b14d94f" ns2:_="" ns3:_="">
    <xsd:import namespace="db256d78-c1d0-4077-ad11-8cad1b2bb42d"/>
    <xsd:import namespace="dd6dff48-3237-4c70-8578-2666b0ab51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56d78-c1d0-4077-ad11-8cad1b2bb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2ee2c2a-7de1-485c-a059-145b4e502d0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6dff48-3237-4c70-8578-2666b0ab51c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94c758d-9324-43f8-8fc1-899cc8aa391b}" ma:internalName="TaxCatchAll" ma:showField="CatchAllData" ma:web="dd6dff48-3237-4c70-8578-2666b0ab51c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d6dff48-3237-4c70-8578-2666b0ab51c8" xsi:nil="true"/>
    <lcf76f155ced4ddcb4097134ff3c332f xmlns="db256d78-c1d0-4077-ad11-8cad1b2bb42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5B5977-6FD1-4623-878C-715BEC2C3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56d78-c1d0-4077-ad11-8cad1b2bb42d"/>
    <ds:schemaRef ds:uri="dd6dff48-3237-4c70-8578-2666b0ab51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741129-1F0F-4697-A9A6-84A64158FACB}">
  <ds:schemaRefs>
    <ds:schemaRef ds:uri="http://schemas.microsoft.com/office/2006/metadata/properties"/>
    <ds:schemaRef ds:uri="http://schemas.microsoft.com/office/infopath/2007/PartnerControls"/>
    <ds:schemaRef ds:uri="dd6dff48-3237-4c70-8578-2666b0ab51c8"/>
    <ds:schemaRef ds:uri="db256d78-c1d0-4077-ad11-8cad1b2bb42d"/>
  </ds:schemaRefs>
</ds:datastoreItem>
</file>

<file path=customXml/itemProps3.xml><?xml version="1.0" encoding="utf-8"?>
<ds:datastoreItem xmlns:ds="http://schemas.openxmlformats.org/officeDocument/2006/customXml" ds:itemID="{5AA19F68-8079-4304-A562-B15E909C2C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661</Words>
  <Characters>3771</Characters>
  <Application>Microsoft Office Word</Application>
  <DocSecurity>0</DocSecurity>
  <Lines>31</Lines>
  <Paragraphs>8</Paragraphs>
  <ScaleCrop>false</ScaleCrop>
  <Company>Department for Education</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Grose</dc:creator>
  <cp:keywords/>
  <dc:description/>
  <cp:lastModifiedBy>Ketting-Morina, Jessica (Brahma Lodge Primary School)</cp:lastModifiedBy>
  <cp:revision>2</cp:revision>
  <cp:lastPrinted>2024-01-17T02:52:00Z</cp:lastPrinted>
  <dcterms:created xsi:type="dcterms:W3CDTF">2025-05-08T04:38:00Z</dcterms:created>
  <dcterms:modified xsi:type="dcterms:W3CDTF">2025-05-08T04:38:00Z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0x01010034ED0488ED9B8440A05323E5FDF64CB2</vt:lpwstr>
  </property>
  <property fmtid="{D5CDD505-2E9C-101B-9397-08002B2CF9AE}" pid="3" name="MediaServiceImageTags">
    <vt:lpwstr/>
  </property>
</Properties>
</file>